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X="-126" w:tblpY="2281"/>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8406"/>
        <w:gridCol w:w="3744"/>
      </w:tblGrid>
      <w:tr w:rsidR="00655A57" w:rsidRPr="00AC51AC">
        <w:tc>
          <w:tcPr>
            <w:tcW w:w="2718" w:type="dxa"/>
          </w:tcPr>
          <w:p w:rsidR="00655A57" w:rsidRPr="00AC51AC" w:rsidRDefault="00655A57" w:rsidP="00655A57">
            <w:pPr>
              <w:rPr>
                <w:rFonts w:ascii="Arial" w:hAnsi="Arial" w:cs="Arial"/>
              </w:rPr>
            </w:pPr>
            <w:bookmarkStart w:id="0" w:name="_GoBack"/>
            <w:bookmarkEnd w:id="0"/>
            <w:r w:rsidRPr="004E7867">
              <w:rPr>
                <w:rFonts w:ascii="Arial" w:hAnsi="Arial" w:cs="Arial"/>
                <w:color w:val="C2272D"/>
              </w:rPr>
              <w:t>1.</w:t>
            </w:r>
            <w:r>
              <w:rPr>
                <w:rFonts w:ascii="Arial" w:hAnsi="Arial" w:cs="Arial"/>
              </w:rPr>
              <w:t xml:space="preserve">Title / </w:t>
            </w:r>
            <w:r w:rsidRPr="00AC51AC">
              <w:rPr>
                <w:rFonts w:ascii="Arial" w:hAnsi="Arial" w:cs="Arial"/>
              </w:rPr>
              <w:t xml:space="preserve">Content </w:t>
            </w:r>
            <w:r>
              <w:rPr>
                <w:rFonts w:ascii="Arial" w:hAnsi="Arial" w:cs="Arial"/>
              </w:rPr>
              <w:t>Area</w:t>
            </w:r>
            <w:r w:rsidRPr="00AC51AC">
              <w:rPr>
                <w:rFonts w:ascii="Arial" w:hAnsi="Arial" w:cs="Arial"/>
              </w:rPr>
              <w:t>:</w:t>
            </w:r>
          </w:p>
        </w:tc>
        <w:tc>
          <w:tcPr>
            <w:tcW w:w="8406" w:type="dxa"/>
          </w:tcPr>
          <w:p w:rsidR="00655A57" w:rsidRPr="00AC51AC" w:rsidRDefault="00B526A3" w:rsidP="00655A57">
            <w:pPr>
              <w:rPr>
                <w:rFonts w:ascii="Arial" w:hAnsi="Arial" w:cs="Arial"/>
              </w:rPr>
            </w:pPr>
            <w:r>
              <w:rPr>
                <w:rFonts w:ascii="Arial" w:hAnsi="Arial" w:cs="Arial"/>
              </w:rPr>
              <w:t>Immigration to the United States</w:t>
            </w:r>
          </w:p>
        </w:tc>
        <w:tc>
          <w:tcPr>
            <w:tcW w:w="3744" w:type="dxa"/>
            <w:vMerge w:val="restart"/>
          </w:tcPr>
          <w:p w:rsidR="00655A57" w:rsidRDefault="00655A57" w:rsidP="00655A57">
            <w:pPr>
              <w:jc w:val="center"/>
              <w:rPr>
                <w:rFonts w:ascii="Arial" w:hAnsi="Arial" w:cs="Arial"/>
              </w:rPr>
            </w:pPr>
          </w:p>
          <w:p w:rsidR="00655A57" w:rsidRDefault="00655A57" w:rsidP="00655A57">
            <w:pPr>
              <w:jc w:val="center"/>
              <w:rPr>
                <w:rFonts w:ascii="Arial" w:hAnsi="Arial" w:cs="Arial"/>
              </w:rPr>
            </w:pPr>
          </w:p>
          <w:p w:rsidR="00655A57" w:rsidRDefault="00655A57" w:rsidP="00655A57">
            <w:pPr>
              <w:jc w:val="center"/>
              <w:rPr>
                <w:rFonts w:ascii="Arial" w:hAnsi="Arial" w:cs="Arial"/>
              </w:rPr>
            </w:pPr>
          </w:p>
          <w:p w:rsidR="00655A57" w:rsidRPr="00AC51AC" w:rsidRDefault="00CA2878" w:rsidP="00655A57">
            <w:pPr>
              <w:jc w:val="center"/>
              <w:rPr>
                <w:rFonts w:ascii="Arial" w:hAnsi="Arial" w:cs="Arial"/>
              </w:rPr>
            </w:pPr>
            <w:r>
              <w:rPr>
                <w:rFonts w:ascii="Arial" w:hAnsi="Arial" w:cs="Arial"/>
                <w:noProof/>
              </w:rPr>
              <w:drawing>
                <wp:inline distT="0" distB="0" distL="0" distR="0">
                  <wp:extent cx="1847850" cy="1657350"/>
                  <wp:effectExtent l="0" t="0" r="0" b="0"/>
                  <wp:docPr id="1" name="Picture 1" descr="TPS-logo-V-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S-logo-V-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7850" cy="1657350"/>
                          </a:xfrm>
                          <a:prstGeom prst="rect">
                            <a:avLst/>
                          </a:prstGeom>
                          <a:noFill/>
                          <a:ln>
                            <a:noFill/>
                          </a:ln>
                        </pic:spPr>
                      </pic:pic>
                    </a:graphicData>
                  </a:graphic>
                </wp:inline>
              </w:drawing>
            </w:r>
          </w:p>
        </w:tc>
      </w:tr>
      <w:tr w:rsidR="00655A57" w:rsidRPr="00AC51AC">
        <w:tc>
          <w:tcPr>
            <w:tcW w:w="2718" w:type="dxa"/>
          </w:tcPr>
          <w:p w:rsidR="00655A57" w:rsidRPr="0066113F" w:rsidRDefault="00655A57" w:rsidP="00655A57">
            <w:pPr>
              <w:rPr>
                <w:rFonts w:ascii="Arial" w:hAnsi="Arial" w:cs="Arial"/>
              </w:rPr>
            </w:pPr>
            <w:r w:rsidRPr="0066113F">
              <w:rPr>
                <w:rFonts w:ascii="Arial" w:hAnsi="Arial" w:cs="Arial"/>
                <w:color w:val="C2272D"/>
              </w:rPr>
              <w:t>2.</w:t>
            </w:r>
            <w:r w:rsidRPr="0066113F">
              <w:rPr>
                <w:rFonts w:ascii="Arial" w:hAnsi="Arial" w:cs="Arial"/>
              </w:rPr>
              <w:t xml:space="preserve"> Developed by:</w:t>
            </w:r>
          </w:p>
        </w:tc>
        <w:tc>
          <w:tcPr>
            <w:tcW w:w="8406" w:type="dxa"/>
          </w:tcPr>
          <w:p w:rsidR="00655A57" w:rsidRPr="0066113F" w:rsidRDefault="004957E8" w:rsidP="00655A57">
            <w:pPr>
              <w:rPr>
                <w:rFonts w:ascii="Arial" w:hAnsi="Arial" w:cs="Arial"/>
              </w:rPr>
            </w:pPr>
            <w:r w:rsidRPr="0066113F">
              <w:rPr>
                <w:rFonts w:ascii="Arial" w:hAnsi="Arial" w:cs="Arial"/>
              </w:rPr>
              <w:t>Matthew Laskin</w:t>
            </w:r>
          </w:p>
        </w:tc>
        <w:tc>
          <w:tcPr>
            <w:tcW w:w="3744" w:type="dxa"/>
            <w:vMerge/>
          </w:tcPr>
          <w:p w:rsidR="00655A57" w:rsidRDefault="00655A57" w:rsidP="00655A57">
            <w:pPr>
              <w:rPr>
                <w:rFonts w:ascii="Arial" w:hAnsi="Arial" w:cs="Arial"/>
              </w:rPr>
            </w:pPr>
          </w:p>
        </w:tc>
      </w:tr>
      <w:tr w:rsidR="00655A57" w:rsidRPr="00AC51AC">
        <w:tc>
          <w:tcPr>
            <w:tcW w:w="2718" w:type="dxa"/>
          </w:tcPr>
          <w:p w:rsidR="00655A57" w:rsidRPr="0066113F" w:rsidRDefault="00655A57" w:rsidP="00655A57">
            <w:pPr>
              <w:rPr>
                <w:rFonts w:ascii="Arial" w:hAnsi="Arial" w:cs="Arial"/>
              </w:rPr>
            </w:pPr>
            <w:r w:rsidRPr="0066113F">
              <w:rPr>
                <w:rFonts w:ascii="Arial" w:hAnsi="Arial" w:cs="Arial"/>
                <w:color w:val="C2272D"/>
              </w:rPr>
              <w:t>3.</w:t>
            </w:r>
            <w:r w:rsidRPr="0066113F">
              <w:rPr>
                <w:rFonts w:ascii="Arial" w:hAnsi="Arial" w:cs="Arial"/>
              </w:rPr>
              <w:t xml:space="preserve"> Grade Level:</w:t>
            </w:r>
          </w:p>
        </w:tc>
        <w:tc>
          <w:tcPr>
            <w:tcW w:w="8406" w:type="dxa"/>
          </w:tcPr>
          <w:p w:rsidR="00655A57" w:rsidRPr="0066113F" w:rsidRDefault="0066113F" w:rsidP="00655A57">
            <w:pPr>
              <w:rPr>
                <w:rFonts w:ascii="Arial" w:hAnsi="Arial" w:cs="Arial"/>
              </w:rPr>
            </w:pPr>
            <w:r>
              <w:rPr>
                <w:rFonts w:ascii="Arial" w:hAnsi="Arial" w:cs="Arial"/>
              </w:rPr>
              <w:t>7th</w:t>
            </w:r>
          </w:p>
        </w:tc>
        <w:tc>
          <w:tcPr>
            <w:tcW w:w="3744" w:type="dxa"/>
            <w:vMerge/>
          </w:tcPr>
          <w:p w:rsidR="00655A57" w:rsidRPr="00AC51AC" w:rsidRDefault="00655A57" w:rsidP="00655A57">
            <w:pPr>
              <w:rPr>
                <w:rFonts w:ascii="Arial" w:hAnsi="Arial" w:cs="Arial"/>
              </w:rPr>
            </w:pPr>
          </w:p>
        </w:tc>
      </w:tr>
      <w:tr w:rsidR="00655A57" w:rsidRPr="00AC51AC">
        <w:trPr>
          <w:trHeight w:val="470"/>
        </w:trPr>
        <w:tc>
          <w:tcPr>
            <w:tcW w:w="2718" w:type="dxa"/>
          </w:tcPr>
          <w:p w:rsidR="00655A57" w:rsidRPr="00AC51AC" w:rsidRDefault="00655A57" w:rsidP="00655A57">
            <w:pPr>
              <w:rPr>
                <w:rFonts w:ascii="Arial" w:hAnsi="Arial" w:cs="Arial"/>
              </w:rPr>
            </w:pPr>
            <w:r>
              <w:rPr>
                <w:rFonts w:ascii="Arial" w:hAnsi="Arial" w:cs="Arial"/>
                <w:color w:val="C2272D"/>
              </w:rPr>
              <w:t xml:space="preserve">4. </w:t>
            </w:r>
            <w:r>
              <w:rPr>
                <w:rFonts w:ascii="Arial" w:hAnsi="Arial" w:cs="Arial"/>
              </w:rPr>
              <w:t>Geographic Thinking Skill(s):</w:t>
            </w:r>
          </w:p>
        </w:tc>
        <w:tc>
          <w:tcPr>
            <w:tcW w:w="8406" w:type="dxa"/>
          </w:tcPr>
          <w:p w:rsidR="00655A57" w:rsidRDefault="0066113F" w:rsidP="00655A57">
            <w:pPr>
              <w:rPr>
                <w:rFonts w:ascii="Arial" w:hAnsi="Arial" w:cs="Arial"/>
              </w:rPr>
            </w:pPr>
            <w:r>
              <w:rPr>
                <w:rFonts w:ascii="Arial" w:hAnsi="Arial" w:cs="Arial"/>
              </w:rPr>
              <w:t>S1 How to use maps and other geographic representations, tools, and technologies to acquire, process, and report information from a spatial perspective.</w:t>
            </w:r>
          </w:p>
          <w:p w:rsidR="0066113F" w:rsidRDefault="0066113F" w:rsidP="00655A57">
            <w:pPr>
              <w:rPr>
                <w:rFonts w:ascii="Arial" w:hAnsi="Arial" w:cs="Arial"/>
              </w:rPr>
            </w:pPr>
            <w:r>
              <w:rPr>
                <w:rFonts w:ascii="Arial" w:hAnsi="Arial" w:cs="Arial"/>
              </w:rPr>
              <w:t>S6 How culture and experience influence people’s perceptions of places and regions.</w:t>
            </w:r>
          </w:p>
          <w:p w:rsidR="0066113F" w:rsidRDefault="0066113F" w:rsidP="00655A57">
            <w:pPr>
              <w:rPr>
                <w:rFonts w:ascii="Arial" w:hAnsi="Arial" w:cs="Arial"/>
              </w:rPr>
            </w:pPr>
            <w:r>
              <w:rPr>
                <w:rFonts w:ascii="Arial" w:hAnsi="Arial" w:cs="Arial"/>
              </w:rPr>
              <w:t>S9 The characteristics, distribution, and migration of human populations on Earth’s surface.</w:t>
            </w:r>
          </w:p>
          <w:p w:rsidR="0066113F" w:rsidRPr="00AC51AC" w:rsidRDefault="0066113F" w:rsidP="00655A57">
            <w:pPr>
              <w:rPr>
                <w:rFonts w:ascii="Arial" w:hAnsi="Arial" w:cs="Arial"/>
              </w:rPr>
            </w:pPr>
            <w:r>
              <w:rPr>
                <w:rFonts w:ascii="Arial" w:hAnsi="Arial" w:cs="Arial"/>
              </w:rPr>
              <w:t>S12 The processes, patterns and functions of human settlement.</w:t>
            </w:r>
          </w:p>
        </w:tc>
        <w:tc>
          <w:tcPr>
            <w:tcW w:w="3744" w:type="dxa"/>
            <w:vMerge/>
          </w:tcPr>
          <w:p w:rsidR="00655A57" w:rsidRPr="00AC51AC" w:rsidRDefault="00655A57" w:rsidP="00655A57">
            <w:pPr>
              <w:rPr>
                <w:rFonts w:ascii="Arial" w:hAnsi="Arial" w:cs="Arial"/>
              </w:rPr>
            </w:pPr>
          </w:p>
        </w:tc>
      </w:tr>
      <w:tr w:rsidR="00655A57" w:rsidRPr="00AC51AC">
        <w:trPr>
          <w:trHeight w:val="470"/>
        </w:trPr>
        <w:tc>
          <w:tcPr>
            <w:tcW w:w="2718" w:type="dxa"/>
          </w:tcPr>
          <w:p w:rsidR="00655A57" w:rsidRPr="00E057CF" w:rsidRDefault="00655A57" w:rsidP="00655A57">
            <w:pPr>
              <w:rPr>
                <w:rFonts w:ascii="Arial" w:hAnsi="Arial" w:cs="Arial"/>
              </w:rPr>
            </w:pPr>
            <w:r>
              <w:rPr>
                <w:rFonts w:ascii="Arial" w:hAnsi="Arial" w:cs="Arial"/>
                <w:color w:val="C2272D"/>
              </w:rPr>
              <w:t xml:space="preserve">5. </w:t>
            </w:r>
            <w:r>
              <w:rPr>
                <w:rFonts w:ascii="Arial" w:hAnsi="Arial" w:cs="Arial"/>
              </w:rPr>
              <w:t>Essential Question:</w:t>
            </w:r>
          </w:p>
        </w:tc>
        <w:tc>
          <w:tcPr>
            <w:tcW w:w="8406" w:type="dxa"/>
          </w:tcPr>
          <w:p w:rsidR="00655A57" w:rsidRPr="00AC51AC" w:rsidRDefault="00CA2878" w:rsidP="00655A57">
            <w:pPr>
              <w:rPr>
                <w:rFonts w:ascii="Arial" w:hAnsi="Arial" w:cs="Arial"/>
              </w:rPr>
            </w:pPr>
            <w:r>
              <w:rPr>
                <w:rFonts w:ascii="Arial" w:hAnsi="Arial" w:cs="Arial"/>
              </w:rPr>
              <w:t>Why do people move from one place to another?</w:t>
            </w:r>
          </w:p>
        </w:tc>
        <w:tc>
          <w:tcPr>
            <w:tcW w:w="3744" w:type="dxa"/>
            <w:vMerge/>
          </w:tcPr>
          <w:p w:rsidR="00655A57" w:rsidRPr="00AC51AC" w:rsidRDefault="00655A57" w:rsidP="00655A57">
            <w:pPr>
              <w:rPr>
                <w:rFonts w:ascii="Arial" w:hAnsi="Arial" w:cs="Arial"/>
              </w:rPr>
            </w:pPr>
          </w:p>
        </w:tc>
      </w:tr>
      <w:tr w:rsidR="00655A57" w:rsidRPr="00AC51AC">
        <w:tc>
          <w:tcPr>
            <w:tcW w:w="2718" w:type="dxa"/>
          </w:tcPr>
          <w:p w:rsidR="00655A57" w:rsidRPr="00092F2E" w:rsidRDefault="00655A57" w:rsidP="00655A57">
            <w:pPr>
              <w:rPr>
                <w:rFonts w:ascii="Arial" w:hAnsi="Arial" w:cs="Arial"/>
              </w:rPr>
            </w:pPr>
            <w:r>
              <w:rPr>
                <w:rFonts w:ascii="Arial" w:hAnsi="Arial" w:cs="Arial"/>
                <w:color w:val="C2272D"/>
              </w:rPr>
              <w:t>6</w:t>
            </w:r>
            <w:r w:rsidRPr="004E7867">
              <w:rPr>
                <w:rFonts w:ascii="Arial" w:hAnsi="Arial" w:cs="Arial"/>
                <w:color w:val="C2272D"/>
              </w:rPr>
              <w:t>.</w:t>
            </w:r>
            <w:r>
              <w:rPr>
                <w:rFonts w:ascii="Arial" w:hAnsi="Arial" w:cs="Arial"/>
              </w:rPr>
              <w:t xml:space="preserve"> Contextual </w:t>
            </w:r>
            <w:r w:rsidRPr="00AC51AC">
              <w:rPr>
                <w:rFonts w:ascii="Arial" w:hAnsi="Arial" w:cs="Arial"/>
              </w:rPr>
              <w:t>Paragraph</w:t>
            </w:r>
            <w:r>
              <w:rPr>
                <w:rFonts w:ascii="Arial" w:hAnsi="Arial" w:cs="Arial"/>
              </w:rPr>
              <w:t xml:space="preserve"> (Connect to Geographic Thinking)</w:t>
            </w:r>
          </w:p>
          <w:p w:rsidR="00655A57" w:rsidRPr="00AC51AC" w:rsidRDefault="00655A57" w:rsidP="00655A57">
            <w:pPr>
              <w:rPr>
                <w:rFonts w:ascii="Arial" w:hAnsi="Arial" w:cs="Arial"/>
              </w:rPr>
            </w:pPr>
          </w:p>
        </w:tc>
        <w:tc>
          <w:tcPr>
            <w:tcW w:w="8406" w:type="dxa"/>
          </w:tcPr>
          <w:p w:rsidR="00655A57" w:rsidRDefault="0066113F" w:rsidP="00655A57">
            <w:pPr>
              <w:rPr>
                <w:rFonts w:ascii="Arial" w:hAnsi="Arial" w:cs="Arial"/>
              </w:rPr>
            </w:pPr>
            <w:r>
              <w:rPr>
                <w:rFonts w:ascii="Arial" w:hAnsi="Arial" w:cs="Arial"/>
              </w:rPr>
              <w:t>In the late 19</w:t>
            </w:r>
            <w:r w:rsidRPr="0066113F">
              <w:rPr>
                <w:rFonts w:ascii="Arial" w:hAnsi="Arial" w:cs="Arial"/>
                <w:vertAlign w:val="superscript"/>
              </w:rPr>
              <w:t>th</w:t>
            </w:r>
            <w:r>
              <w:rPr>
                <w:rFonts w:ascii="Arial" w:hAnsi="Arial" w:cs="Arial"/>
              </w:rPr>
              <w:t xml:space="preserve"> century following the Civil War, a vast wave of immigration hit the United States. These immigrants came from many different areas around the world, and in some cases,</w:t>
            </w:r>
            <w:r w:rsidR="00D76D0E">
              <w:rPr>
                <w:rFonts w:ascii="Arial" w:hAnsi="Arial" w:cs="Arial"/>
              </w:rPr>
              <w:t xml:space="preserve"> these areas were different than had previously been immigrating to the United States.</w:t>
            </w:r>
            <w:r w:rsidR="00E64F24">
              <w:rPr>
                <w:rFonts w:ascii="Arial" w:hAnsi="Arial" w:cs="Arial"/>
              </w:rPr>
              <w:t xml:space="preserve"> There were many push/pull factors that brought these people to the United States.</w:t>
            </w:r>
          </w:p>
          <w:p w:rsidR="00E64F24" w:rsidRDefault="00E64F24" w:rsidP="00655A57">
            <w:pPr>
              <w:rPr>
                <w:rFonts w:ascii="Arial" w:hAnsi="Arial" w:cs="Arial"/>
              </w:rPr>
            </w:pPr>
            <w:r>
              <w:rPr>
                <w:rFonts w:ascii="Arial" w:hAnsi="Arial" w:cs="Arial"/>
              </w:rPr>
              <w:t>This wave of immigration helped to create a new culture in the United States through the process of assimilation and the “melting pot” effect. As people entered the United States, they adopted the culture of the country while adding their own culture to the mix.</w:t>
            </w:r>
          </w:p>
          <w:p w:rsidR="00655A57" w:rsidRPr="00AC51AC" w:rsidRDefault="00655A57" w:rsidP="00655A57">
            <w:pPr>
              <w:rPr>
                <w:rFonts w:ascii="Arial" w:hAnsi="Arial" w:cs="Arial"/>
              </w:rPr>
            </w:pPr>
          </w:p>
        </w:tc>
        <w:tc>
          <w:tcPr>
            <w:tcW w:w="3744" w:type="dxa"/>
            <w:vMerge/>
          </w:tcPr>
          <w:p w:rsidR="00655A57" w:rsidRPr="00AC51AC" w:rsidRDefault="00655A57" w:rsidP="00655A57">
            <w:pPr>
              <w:rPr>
                <w:rFonts w:ascii="Arial" w:hAnsi="Arial" w:cs="Arial"/>
              </w:rPr>
            </w:pPr>
          </w:p>
        </w:tc>
      </w:tr>
    </w:tbl>
    <w:p w:rsidR="00655A57" w:rsidRPr="005E4650" w:rsidRDefault="00655A57" w:rsidP="00655A57">
      <w:pPr>
        <w:pStyle w:val="Heading1"/>
        <w:jc w:val="center"/>
        <w:rPr>
          <w:rFonts w:ascii="Calibri" w:hAnsi="Calibri" w:cs="Times New Roman"/>
          <w:b w:val="0"/>
          <w:bCs w:val="0"/>
          <w:noProof/>
          <w:kern w:val="0"/>
          <w:sz w:val="22"/>
          <w:szCs w:val="22"/>
        </w:rPr>
      </w:pPr>
      <w:r w:rsidRPr="005E4650">
        <w:t xml:space="preserve">Annotated Resource Set (ARS) </w:t>
      </w:r>
      <w:r w:rsidRPr="005E4650">
        <w:rPr>
          <w:rFonts w:ascii="Calibri" w:hAnsi="Calibri" w:cs="Times New Roman"/>
          <w:b w:val="0"/>
          <w:bCs w:val="0"/>
          <w:noProof/>
          <w:kern w:val="0"/>
          <w:sz w:val="22"/>
          <w:szCs w:val="22"/>
        </w:rPr>
        <w:br/>
      </w:r>
    </w:p>
    <w:p w:rsidR="00655A57" w:rsidRPr="00D76D0E" w:rsidRDefault="00CA2878" w:rsidP="00D76D0E">
      <w:pPr>
        <w:jc w:val="center"/>
        <w:rPr>
          <w:rFonts w:ascii="Arial" w:hAnsi="Arial" w:cs="Arial"/>
          <w:b/>
          <w:color w:val="C2272D"/>
          <w:sz w:val="20"/>
          <w:szCs w:val="20"/>
        </w:rPr>
      </w:pPr>
      <w:r w:rsidRPr="00A82795">
        <w:rPr>
          <w:noProof/>
          <w:color w:val="C2272D"/>
        </w:rPr>
        <mc:AlternateContent>
          <mc:Choice Requires="wpg">
            <w:drawing>
              <wp:anchor distT="0" distB="0" distL="114300" distR="114300" simplePos="0" relativeHeight="251663360" behindDoc="0" locked="0" layoutInCell="1" allowOverlap="1">
                <wp:simplePos x="0" y="0"/>
                <wp:positionH relativeFrom="column">
                  <wp:posOffset>-266700</wp:posOffset>
                </wp:positionH>
                <wp:positionV relativeFrom="paragraph">
                  <wp:posOffset>53975</wp:posOffset>
                </wp:positionV>
                <wp:extent cx="9685020" cy="206375"/>
                <wp:effectExtent l="57150" t="13970" r="59055" b="27305"/>
                <wp:wrapNone/>
                <wp:docPr id="55"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85020" cy="206375"/>
                          <a:chOff x="300" y="1711"/>
                          <a:chExt cx="15252" cy="325"/>
                        </a:xfrm>
                      </wpg:grpSpPr>
                      <wps:wsp>
                        <wps:cNvPr id="56" name="AutoShape 106"/>
                        <wps:cNvCnPr>
                          <a:cxnSpLocks noChangeShapeType="1"/>
                        </wps:cNvCnPr>
                        <wps:spPr bwMode="auto">
                          <a:xfrm>
                            <a:off x="300" y="1727"/>
                            <a:ext cx="7056" cy="0"/>
                          </a:xfrm>
                          <a:prstGeom prst="straightConnector1">
                            <a:avLst/>
                          </a:prstGeom>
                          <a:noFill/>
                          <a:ln w="25400">
                            <a:solidFill>
                              <a:srgbClr val="C2272D"/>
                            </a:solidFill>
                            <a:round/>
                            <a:headEnd/>
                            <a:tailEnd/>
                          </a:ln>
                          <a:extLst>
                            <a:ext uri="{909E8E84-426E-40dd-AFC4-6F175D3DCCD1}">
                              <a14:hiddenFill xmlns:a14="http://schemas.microsoft.com/office/drawing/2010/main">
                                <a:noFill/>
                              </a14:hiddenFill>
                            </a:ext>
                          </a:extLst>
                        </wps:spPr>
                        <wps:bodyPr/>
                      </wps:wsp>
                      <wps:wsp>
                        <wps:cNvPr id="57" name="AutoShape 115"/>
                        <wps:cNvCnPr>
                          <a:cxnSpLocks noChangeShapeType="1"/>
                        </wps:cNvCnPr>
                        <wps:spPr bwMode="auto">
                          <a:xfrm>
                            <a:off x="8472" y="1726"/>
                            <a:ext cx="7080" cy="1"/>
                          </a:xfrm>
                          <a:prstGeom prst="straightConnector1">
                            <a:avLst/>
                          </a:prstGeom>
                          <a:noFill/>
                          <a:ln w="25400">
                            <a:solidFill>
                              <a:srgbClr val="C2272D"/>
                            </a:solidFill>
                            <a:round/>
                            <a:headEnd/>
                            <a:tailEnd/>
                          </a:ln>
                          <a:extLst>
                            <a:ext uri="{909E8E84-426E-40dd-AFC4-6F175D3DCCD1}">
                              <a14:hiddenFill xmlns:a14="http://schemas.microsoft.com/office/drawing/2010/main">
                                <a:noFill/>
                              </a14:hiddenFill>
                            </a:ext>
                          </a:extLst>
                        </wps:spPr>
                        <wps:bodyPr/>
                      </wps:wsp>
                      <wps:wsp>
                        <wps:cNvPr id="58" name="AutoShape 143"/>
                        <wps:cNvCnPr>
                          <a:cxnSpLocks noChangeShapeType="1"/>
                        </wps:cNvCnPr>
                        <wps:spPr bwMode="auto">
                          <a:xfrm>
                            <a:off x="316" y="1711"/>
                            <a:ext cx="0" cy="325"/>
                          </a:xfrm>
                          <a:prstGeom prst="straightConnector1">
                            <a:avLst/>
                          </a:prstGeom>
                          <a:noFill/>
                          <a:ln w="25400">
                            <a:solidFill>
                              <a:srgbClr val="C2272D"/>
                            </a:solidFill>
                            <a:round/>
                            <a:headEnd/>
                            <a:tailEnd type="triangle" w="med" len="med"/>
                          </a:ln>
                          <a:extLst>
                            <a:ext uri="{909E8E84-426E-40dd-AFC4-6F175D3DCCD1}">
                              <a14:hiddenFill xmlns:a14="http://schemas.microsoft.com/office/drawing/2010/main">
                                <a:noFill/>
                              </a14:hiddenFill>
                            </a:ext>
                          </a:extLst>
                        </wps:spPr>
                        <wps:bodyPr/>
                      </wps:wsp>
                      <wps:wsp>
                        <wps:cNvPr id="59" name="AutoShape 144"/>
                        <wps:cNvCnPr>
                          <a:cxnSpLocks noChangeShapeType="1"/>
                        </wps:cNvCnPr>
                        <wps:spPr bwMode="auto">
                          <a:xfrm>
                            <a:off x="15536" y="1711"/>
                            <a:ext cx="0" cy="325"/>
                          </a:xfrm>
                          <a:prstGeom prst="straightConnector1">
                            <a:avLst/>
                          </a:prstGeom>
                          <a:noFill/>
                          <a:ln w="25400">
                            <a:solidFill>
                              <a:srgbClr val="C2272D"/>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3C451FC" id="Group 180" o:spid="_x0000_s1026" style="position:absolute;margin-left:-21pt;margin-top:4.25pt;width:762.6pt;height:16.25pt;z-index:251663360" coordorigin="300,1711" coordsize="15252,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">
                <v:shapetype id="_x0000_t32" coordsize="21600,21600" o:spt="32" o:oned="t" path="m,l21600,21600e" filled="f">
                  <v:path arrowok="t" fillok="f" o:connecttype="none"/>
                  <o:lock v:ext="edit" shapetype="t"/>
                </v:shapetype>
                <v:shape id="AutoShape 106" o:spid="_x0000_s1027" type="#_x0000_t32" style="position:absolute;left:300;top:1727;width:70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twlsUAAADbAAAADwAAAGRycy9kb3ducmV2LnhtbESPQWvCQBCF74L/YRmhN93Y0lCjaxCh&#10;EnqKaXvobciOSTA7G7JrkvbXdwtCj48373vzdulkWjFQ7xrLCtarCARxaXXDlYKP99flCwjnkTW2&#10;lknBNzlI9/PZDhNtRz7TUPhKBAi7BBXU3neJlK6syaBb2Y44eBfbG/RB9pXUPY4Bblr5GEWxNNhw&#10;aKixo2NN5bW4mfDG5qfLmjh/2uRvn+MX4XCatFTqYTEdtiA8Tf7/+J7OtILnGP62BAD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TtwlsUAAADbAAAADwAAAAAAAAAA&#10;AAAAAAChAgAAZHJzL2Rvd25yZXYueG1sUEsFBgAAAAAEAAQA+QAAAJMDAAAAAA==&#10;" strokecolor="#c2272d" strokeweight="2pt"/>
                <v:shape id="AutoShape 115" o:spid="_x0000_s1028" type="#_x0000_t32" style="position:absolute;left:8472;top:1726;width:708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fVDcUAAADbAAAADwAAAGRycy9kb3ducmV2LnhtbESPQWvCQBCF74L/YRmht2ZTi7GmriKF&#10;luBJYz14G7LTJDQ7G7LbJPbXd4WCx8eb97156+1oGtFT52rLCp6iGARxYXXNpYLP0/vjCwjnkTU2&#10;lknBlRxsN9PJGlNtBz5Sn/tSBAi7FBVU3replK6oyKCLbEscvC/bGfRBdqXUHQ4Bbho5j+NEGqw5&#10;NFTY0ltFxXf+Y8Ibq982q5PD8+qwPw8Xwv5j1FKph9m4ewXhafT34/90phUslnDbEgA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fVDcUAAADbAAAADwAAAAAAAAAA&#10;AAAAAAChAgAAZHJzL2Rvd25yZXYueG1sUEsFBgAAAAAEAAQA+QAAAJMDAAAAAA==&#10;" strokecolor="#c2272d" strokeweight="2pt"/>
                <v:shape id="AutoShape 143" o:spid="_x0000_s1029" type="#_x0000_t32" style="position:absolute;left:316;top:1711;width:0;height:3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DlG8UAAADbAAAADwAAAGRycy9kb3ducmV2LnhtbESPwWrCQBCG7wXfYRmht7qJ0KLRVYpi&#10;aSsiTcXzkB2T0OxsyK4affrOodDj8M//zTfzZe8adaEu1J4NpKMEFHHhbc2lgcP35mkCKkRki41n&#10;MnCjAMvF4GGOmfVX/qJLHkslEA4ZGqhibDOtQ1GRwzDyLbFkJ985jDJ2pbYdXgXuGj1OkhftsGa5&#10;UGFLq4qKn/zsRGN7S+9+nzb959vufl5/rKbrY23M47B/nYGK1Mf/5b/2uzXwLLLyiwBAL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DlG8UAAADbAAAADwAAAAAAAAAA&#10;AAAAAAChAgAAZHJzL2Rvd25yZXYueG1sUEsFBgAAAAAEAAQA+QAAAJMDAAAAAA==&#10;" strokecolor="#c2272d" strokeweight="2pt">
                  <v:stroke endarrow="block"/>
                </v:shape>
                <v:shape id="AutoShape 144" o:spid="_x0000_s1030" type="#_x0000_t32" style="position:absolute;left:15536;top:1711;width:0;height:3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xAgMQAAADbAAAADwAAAGRycy9kb3ducmV2LnhtbESPUYvCMBCE3wX/Q1jh3jSt4KE9o4ii&#10;3Cki5x0+L83aFptNaaJWf70RBB+H2flmZzxtTCkuVLvCsoK4F4EgTq0uOFPw/7fsDkE4j6yxtEwK&#10;buRgOmm3xphoe+Vfuux9JgKEXYIKcu+rREqX5mTQ9WxFHLyjrQ36IOtM6hqvAW5K2Y+iT2mw4NCQ&#10;Y0XznNLT/mzCG5tbfLe7uGzWq+39vPiZjxaHQqmPTjP7AuGp8e/jV/pbKxiM4LklAEB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DECAxAAAANsAAAAPAAAAAAAAAAAA&#10;AAAAAKECAABkcnMvZG93bnJldi54bWxQSwUGAAAAAAQABAD5AAAAkgMAAAAA&#10;" strokecolor="#c2272d" strokeweight="2pt">
                  <v:stroke endarrow="block"/>
                </v:shape>
              </v:group>
            </w:pict>
          </mc:Fallback>
        </mc:AlternateContent>
      </w:r>
      <w:r w:rsidR="00655A57" w:rsidRPr="00056D29">
        <w:rPr>
          <w:rFonts w:ascii="Arial" w:hAnsi="Arial" w:cs="Arial"/>
          <w:b/>
          <w:color w:val="C2272D"/>
          <w:sz w:val="20"/>
          <w:szCs w:val="20"/>
        </w:rPr>
        <w:t>Phase</w:t>
      </w:r>
      <w:r w:rsidR="00655A57" w:rsidRPr="00FF5BCA">
        <w:rPr>
          <w:rFonts w:ascii="Arial" w:hAnsi="Arial" w:cs="Arial"/>
          <w:b/>
          <w:color w:val="C2272D"/>
          <w:sz w:val="20"/>
          <w:szCs w:val="20"/>
        </w:rPr>
        <w:t xml:space="preserve"> I</w:t>
      </w:r>
    </w:p>
    <w:tbl>
      <w:tblPr>
        <w:tblW w:w="14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5"/>
        <w:gridCol w:w="2465"/>
        <w:gridCol w:w="2465"/>
        <w:gridCol w:w="2465"/>
        <w:gridCol w:w="2465"/>
        <w:gridCol w:w="2471"/>
      </w:tblGrid>
      <w:tr w:rsidR="00655A57" w:rsidTr="002E0807">
        <w:trPr>
          <w:trHeight w:val="607"/>
        </w:trPr>
        <w:tc>
          <w:tcPr>
            <w:tcW w:w="14796" w:type="dxa"/>
            <w:gridSpan w:val="6"/>
          </w:tcPr>
          <w:p w:rsidR="00655A57" w:rsidRPr="00EA7460" w:rsidRDefault="00655A57" w:rsidP="00655A57">
            <w:pPr>
              <w:jc w:val="center"/>
              <w:rPr>
                <w:rFonts w:ascii="Arial" w:hAnsi="Arial" w:cs="Arial"/>
                <w:b/>
                <w:sz w:val="24"/>
                <w:szCs w:val="24"/>
              </w:rPr>
            </w:pPr>
            <w:r w:rsidRPr="004E7867">
              <w:rPr>
                <w:rFonts w:ascii="Arial" w:hAnsi="Arial" w:cs="Arial"/>
                <w:color w:val="C2272D"/>
              </w:rPr>
              <w:lastRenderedPageBreak/>
              <w:t>6.</w:t>
            </w:r>
            <w:r>
              <w:rPr>
                <w:rFonts w:ascii="Arial" w:hAnsi="Arial" w:cs="Arial"/>
                <w:b/>
                <w:color w:val="C2272D"/>
                <w:sz w:val="24"/>
                <w:szCs w:val="24"/>
              </w:rPr>
              <w:t xml:space="preserve"> </w:t>
            </w:r>
            <w:r w:rsidRPr="00EA7460">
              <w:rPr>
                <w:rFonts w:ascii="Arial" w:hAnsi="Arial" w:cs="Arial"/>
                <w:b/>
                <w:color w:val="C2272D"/>
                <w:sz w:val="24"/>
                <w:szCs w:val="24"/>
              </w:rPr>
              <w:t>Resource Set</w:t>
            </w:r>
          </w:p>
        </w:tc>
      </w:tr>
      <w:tr w:rsidR="00655A57" w:rsidTr="002E0807">
        <w:trPr>
          <w:trHeight w:val="1716"/>
        </w:trPr>
        <w:tc>
          <w:tcPr>
            <w:tcW w:w="2465" w:type="dxa"/>
          </w:tcPr>
          <w:p w:rsidR="00655A57" w:rsidRDefault="00B526A3" w:rsidP="00655A57">
            <w:pPr>
              <w:jc w:val="center"/>
            </w:pPr>
            <w:r>
              <w:t>Steerage Passengers Taking Life Easy on an Ocean Liner</w:t>
            </w:r>
          </w:p>
        </w:tc>
        <w:tc>
          <w:tcPr>
            <w:tcW w:w="2465" w:type="dxa"/>
          </w:tcPr>
          <w:p w:rsidR="00655A57" w:rsidRDefault="00B526A3" w:rsidP="00655A57">
            <w:pPr>
              <w:jc w:val="center"/>
            </w:pPr>
            <w:r>
              <w:t>View of Ellis Island, NY</w:t>
            </w:r>
          </w:p>
        </w:tc>
        <w:tc>
          <w:tcPr>
            <w:tcW w:w="2465" w:type="dxa"/>
          </w:tcPr>
          <w:p w:rsidR="00655A57" w:rsidRDefault="00120DC7" w:rsidP="00655A57">
            <w:pPr>
              <w:jc w:val="center"/>
            </w:pPr>
            <w:r>
              <w:t>Immigration station, Angel Island, CA</w:t>
            </w:r>
          </w:p>
        </w:tc>
        <w:tc>
          <w:tcPr>
            <w:tcW w:w="2465" w:type="dxa"/>
          </w:tcPr>
          <w:p w:rsidR="00655A57" w:rsidRDefault="00120DC7" w:rsidP="00655A57">
            <w:pPr>
              <w:jc w:val="center"/>
            </w:pPr>
            <w:r>
              <w:t>Immigration Figures for 1903</w:t>
            </w:r>
          </w:p>
        </w:tc>
        <w:tc>
          <w:tcPr>
            <w:tcW w:w="2465" w:type="dxa"/>
          </w:tcPr>
          <w:p w:rsidR="00655A57" w:rsidRDefault="002E0807" w:rsidP="00655A57">
            <w:pPr>
              <w:jc w:val="center"/>
            </w:pPr>
            <w:r w:rsidRPr="002E0807">
              <w:t>Distribution of the foreign born population of the United States: 1890</w:t>
            </w:r>
          </w:p>
        </w:tc>
        <w:tc>
          <w:tcPr>
            <w:tcW w:w="2466" w:type="dxa"/>
          </w:tcPr>
          <w:p w:rsidR="00655A57" w:rsidRDefault="002E0807" w:rsidP="00655A57">
            <w:pPr>
              <w:jc w:val="center"/>
            </w:pPr>
            <w:r w:rsidRPr="002E0807">
              <w:t>Foreign born population, by States and Territories: 1890</w:t>
            </w:r>
          </w:p>
        </w:tc>
      </w:tr>
      <w:tr w:rsidR="00655A57" w:rsidTr="002E0807">
        <w:trPr>
          <w:trHeight w:val="1323"/>
        </w:trPr>
        <w:tc>
          <w:tcPr>
            <w:tcW w:w="2465" w:type="dxa"/>
          </w:tcPr>
          <w:p w:rsidR="00655A57" w:rsidRDefault="00B526A3" w:rsidP="00655A57">
            <w:pPr>
              <w:jc w:val="center"/>
            </w:pPr>
            <w:r>
              <w:t>B&amp;W Photograph</w:t>
            </w:r>
          </w:p>
          <w:p w:rsidR="00B526A3" w:rsidRDefault="00B526A3" w:rsidP="00655A57">
            <w:pPr>
              <w:jc w:val="center"/>
            </w:pPr>
            <w:r>
              <w:t>c. 1905</w:t>
            </w:r>
          </w:p>
        </w:tc>
        <w:tc>
          <w:tcPr>
            <w:tcW w:w="2465" w:type="dxa"/>
          </w:tcPr>
          <w:p w:rsidR="00655A57" w:rsidRDefault="00B526A3" w:rsidP="00655A57">
            <w:pPr>
              <w:jc w:val="center"/>
            </w:pPr>
            <w:r>
              <w:t>B&amp;W Photograph</w:t>
            </w:r>
          </w:p>
          <w:p w:rsidR="00B526A3" w:rsidRDefault="00B526A3" w:rsidP="00655A57">
            <w:pPr>
              <w:jc w:val="center"/>
            </w:pPr>
            <w:r>
              <w:t>c. 1913</w:t>
            </w:r>
          </w:p>
        </w:tc>
        <w:tc>
          <w:tcPr>
            <w:tcW w:w="2465" w:type="dxa"/>
          </w:tcPr>
          <w:p w:rsidR="00655A57" w:rsidRDefault="00120DC7" w:rsidP="00655A57">
            <w:pPr>
              <w:jc w:val="center"/>
            </w:pPr>
            <w:r>
              <w:t>B&amp;W Photograph</w:t>
            </w:r>
          </w:p>
          <w:p w:rsidR="00120DC7" w:rsidRDefault="00120DC7" w:rsidP="00655A57">
            <w:pPr>
              <w:jc w:val="center"/>
            </w:pPr>
            <w:r>
              <w:t>c. 1915</w:t>
            </w:r>
          </w:p>
        </w:tc>
        <w:tc>
          <w:tcPr>
            <w:tcW w:w="2465" w:type="dxa"/>
          </w:tcPr>
          <w:p w:rsidR="00655A57" w:rsidRDefault="00120DC7" w:rsidP="00655A57">
            <w:pPr>
              <w:jc w:val="center"/>
            </w:pPr>
            <w:r>
              <w:t>Publication of the Immigration Restriction League</w:t>
            </w:r>
          </w:p>
        </w:tc>
        <w:tc>
          <w:tcPr>
            <w:tcW w:w="2465" w:type="dxa"/>
          </w:tcPr>
          <w:p w:rsidR="00655A57" w:rsidRDefault="002E0807" w:rsidP="00655A57">
            <w:pPr>
              <w:jc w:val="center"/>
            </w:pPr>
            <w:r>
              <w:t>Map</w:t>
            </w:r>
          </w:p>
        </w:tc>
        <w:tc>
          <w:tcPr>
            <w:tcW w:w="2466" w:type="dxa"/>
          </w:tcPr>
          <w:p w:rsidR="00655A57" w:rsidRDefault="002E0807" w:rsidP="002E0807">
            <w:pPr>
              <w:jc w:val="center"/>
            </w:pPr>
            <w:r>
              <w:t>Graph</w:t>
            </w:r>
          </w:p>
        </w:tc>
      </w:tr>
      <w:tr w:rsidR="00655A57" w:rsidTr="002E0807">
        <w:trPr>
          <w:trHeight w:val="3790"/>
        </w:trPr>
        <w:tc>
          <w:tcPr>
            <w:tcW w:w="2465" w:type="dxa"/>
          </w:tcPr>
          <w:p w:rsidR="00655A57" w:rsidRDefault="00655A57" w:rsidP="00655A57">
            <w:pPr>
              <w:spacing w:after="0"/>
            </w:pPr>
          </w:p>
          <w:p w:rsidR="00655A57" w:rsidRPr="00FF5BCA" w:rsidRDefault="00B526A3" w:rsidP="00655A57">
            <w:pPr>
              <w:spacing w:after="0"/>
              <w:jc w:val="center"/>
              <w:rPr>
                <w:color w:val="7FC34D"/>
              </w:rPr>
            </w:pPr>
            <w:r w:rsidRPr="00B526A3">
              <w:rPr>
                <w:noProof/>
                <w:color w:val="7FC34D"/>
              </w:rPr>
              <w:drawing>
                <wp:inline distT="0" distB="0" distL="0" distR="0">
                  <wp:extent cx="1295400" cy="1428750"/>
                  <wp:effectExtent l="0" t="0" r="0" b="0"/>
                  <wp:docPr id="60" name="Picture 60" descr="digital file from b&amp;w film copy n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gital file from b&amp;w film copy n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5400" cy="1428750"/>
                          </a:xfrm>
                          <a:prstGeom prst="rect">
                            <a:avLst/>
                          </a:prstGeom>
                          <a:noFill/>
                          <a:ln>
                            <a:noFill/>
                          </a:ln>
                        </pic:spPr>
                      </pic:pic>
                    </a:graphicData>
                  </a:graphic>
                </wp:inline>
              </w:drawing>
            </w:r>
          </w:p>
          <w:p w:rsidR="00655A57" w:rsidRDefault="00655A57" w:rsidP="00655A57">
            <w:pPr>
              <w:spacing w:after="0"/>
            </w:pPr>
          </w:p>
        </w:tc>
        <w:tc>
          <w:tcPr>
            <w:tcW w:w="2465" w:type="dxa"/>
          </w:tcPr>
          <w:p w:rsidR="00655A57" w:rsidRDefault="00655A57" w:rsidP="00655A57">
            <w:pPr>
              <w:spacing w:after="0"/>
            </w:pPr>
          </w:p>
          <w:p w:rsidR="00655A57" w:rsidRDefault="00B526A3" w:rsidP="00655A57">
            <w:pPr>
              <w:spacing w:after="0"/>
              <w:jc w:val="center"/>
            </w:pPr>
            <w:r w:rsidRPr="00B526A3">
              <w:rPr>
                <w:noProof/>
                <w:color w:val="7FC34D"/>
              </w:rPr>
              <w:drawing>
                <wp:inline distT="0" distB="0" distL="0" distR="0">
                  <wp:extent cx="1411844" cy="1019175"/>
                  <wp:effectExtent l="0" t="0" r="0" b="0"/>
                  <wp:docPr id="61" name="Picture 61" descr="[View of Ellis Island, N.Y., looking across water toward immigration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hack" descr="[View of Ellis Island, N.Y., looking across water toward immigration stati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439638" cy="1039239"/>
                          </a:xfrm>
                          <a:prstGeom prst="rect">
                            <a:avLst/>
                          </a:prstGeom>
                          <a:noFill/>
                          <a:ln>
                            <a:noFill/>
                          </a:ln>
                        </pic:spPr>
                      </pic:pic>
                    </a:graphicData>
                  </a:graphic>
                </wp:inline>
              </w:drawing>
            </w:r>
          </w:p>
        </w:tc>
        <w:tc>
          <w:tcPr>
            <w:tcW w:w="2465" w:type="dxa"/>
          </w:tcPr>
          <w:p w:rsidR="00655A57" w:rsidRDefault="00655A57" w:rsidP="00655A57">
            <w:pPr>
              <w:spacing w:after="0"/>
            </w:pPr>
          </w:p>
          <w:p w:rsidR="00655A57" w:rsidRDefault="00B526A3" w:rsidP="00655A57">
            <w:pPr>
              <w:spacing w:after="0"/>
              <w:jc w:val="center"/>
            </w:pPr>
            <w:r w:rsidRPr="00B526A3">
              <w:rPr>
                <w:noProof/>
                <w:color w:val="7FC34D"/>
              </w:rPr>
              <w:drawing>
                <wp:inline distT="0" distB="0" distL="0" distR="0">
                  <wp:extent cx="1403985" cy="409575"/>
                  <wp:effectExtent l="0" t="0" r="5715" b="9525"/>
                  <wp:docPr id="62" name="Picture 62" descr="Immigration station, Angel Island, 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hack" descr="Immigration station, Angel Island, Ca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2534" cy="414986"/>
                          </a:xfrm>
                          <a:prstGeom prst="rect">
                            <a:avLst/>
                          </a:prstGeom>
                          <a:noFill/>
                          <a:ln>
                            <a:noFill/>
                          </a:ln>
                        </pic:spPr>
                      </pic:pic>
                    </a:graphicData>
                  </a:graphic>
                </wp:inline>
              </w:drawing>
            </w:r>
          </w:p>
        </w:tc>
        <w:tc>
          <w:tcPr>
            <w:tcW w:w="2465" w:type="dxa"/>
          </w:tcPr>
          <w:p w:rsidR="00655A57" w:rsidRDefault="00655A57" w:rsidP="00655A57">
            <w:pPr>
              <w:spacing w:after="0"/>
              <w:jc w:val="center"/>
            </w:pPr>
          </w:p>
          <w:p w:rsidR="00655A57" w:rsidRDefault="00120DC7" w:rsidP="00655A57">
            <w:pPr>
              <w:spacing w:after="0"/>
              <w:jc w:val="center"/>
            </w:pPr>
            <w:r w:rsidRPr="00120DC7">
              <w:rPr>
                <w:noProof/>
                <w:color w:val="7FC34D"/>
              </w:rPr>
              <w:drawing>
                <wp:inline distT="0" distB="0" distL="0" distR="0">
                  <wp:extent cx="1186962" cy="1800225"/>
                  <wp:effectExtent l="0" t="0" r="0" b="0"/>
                  <wp:docPr id="63" name="Picture 63" descr="Image, Sour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Source: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94643" cy="1811874"/>
                          </a:xfrm>
                          <a:prstGeom prst="rect">
                            <a:avLst/>
                          </a:prstGeom>
                          <a:noFill/>
                          <a:ln>
                            <a:noFill/>
                          </a:ln>
                        </pic:spPr>
                      </pic:pic>
                    </a:graphicData>
                  </a:graphic>
                </wp:inline>
              </w:drawing>
            </w:r>
          </w:p>
        </w:tc>
        <w:tc>
          <w:tcPr>
            <w:tcW w:w="2465" w:type="dxa"/>
          </w:tcPr>
          <w:p w:rsidR="00655A57" w:rsidRDefault="002E0807" w:rsidP="002E0807">
            <w:pPr>
              <w:spacing w:after="0"/>
            </w:pPr>
            <w:r>
              <w:rPr>
                <w:noProof/>
              </w:rPr>
              <w:drawing>
                <wp:inline distT="0" distB="0" distL="0" distR="0">
                  <wp:extent cx="1400175" cy="892175"/>
                  <wp:effectExtent l="0" t="0" r="9525" b="317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canva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00175" cy="892175"/>
                          </a:xfrm>
                          <a:prstGeom prst="rect">
                            <a:avLst/>
                          </a:prstGeom>
                        </pic:spPr>
                      </pic:pic>
                    </a:graphicData>
                  </a:graphic>
                </wp:inline>
              </w:drawing>
            </w:r>
          </w:p>
        </w:tc>
        <w:tc>
          <w:tcPr>
            <w:tcW w:w="2466" w:type="dxa"/>
          </w:tcPr>
          <w:p w:rsidR="00655A57" w:rsidRDefault="00655A57" w:rsidP="00655A57">
            <w:pPr>
              <w:spacing w:after="0"/>
              <w:jc w:val="center"/>
            </w:pPr>
          </w:p>
          <w:p w:rsidR="00655A57" w:rsidRDefault="002E0807" w:rsidP="00655A57">
            <w:pPr>
              <w:spacing w:after="0"/>
              <w:jc w:val="center"/>
            </w:pPr>
            <w:r>
              <w:rPr>
                <w:noProof/>
              </w:rPr>
              <w:drawing>
                <wp:inline distT="0" distB="0" distL="0" distR="0">
                  <wp:extent cx="1400810" cy="157162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canva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00810" cy="1571625"/>
                          </a:xfrm>
                          <a:prstGeom prst="rect">
                            <a:avLst/>
                          </a:prstGeom>
                        </pic:spPr>
                      </pic:pic>
                    </a:graphicData>
                  </a:graphic>
                </wp:inline>
              </w:drawing>
            </w:r>
          </w:p>
        </w:tc>
      </w:tr>
      <w:tr w:rsidR="00655A57" w:rsidTr="002E0807">
        <w:trPr>
          <w:trHeight w:val="2431"/>
        </w:trPr>
        <w:tc>
          <w:tcPr>
            <w:tcW w:w="2465" w:type="dxa"/>
            <w:tcBorders>
              <w:bottom w:val="single" w:sz="4" w:space="0" w:color="auto"/>
            </w:tcBorders>
          </w:tcPr>
          <w:p w:rsidR="00655A57" w:rsidRDefault="00B526A3" w:rsidP="00B526A3">
            <w:r w:rsidRPr="00B526A3">
              <w:t>http://www.loc.gov/pictures/resource/cph.3b06393/</w:t>
            </w:r>
          </w:p>
        </w:tc>
        <w:tc>
          <w:tcPr>
            <w:tcW w:w="2465" w:type="dxa"/>
            <w:tcBorders>
              <w:bottom w:val="single" w:sz="4" w:space="0" w:color="auto"/>
            </w:tcBorders>
          </w:tcPr>
          <w:p w:rsidR="00655A57" w:rsidRDefault="00B526A3" w:rsidP="00655A57">
            <w:pPr>
              <w:jc w:val="center"/>
            </w:pPr>
            <w:r w:rsidRPr="00B526A3">
              <w:t>http://loc.gov/pictures/resource/cph.3a40441/</w:t>
            </w:r>
          </w:p>
        </w:tc>
        <w:tc>
          <w:tcPr>
            <w:tcW w:w="2465" w:type="dxa"/>
            <w:tcBorders>
              <w:bottom w:val="single" w:sz="4" w:space="0" w:color="auto"/>
            </w:tcBorders>
          </w:tcPr>
          <w:p w:rsidR="00655A57" w:rsidRDefault="00120DC7" w:rsidP="00655A57">
            <w:pPr>
              <w:jc w:val="center"/>
            </w:pPr>
            <w:r w:rsidRPr="00120DC7">
              <w:t>http://loc.gov/pictures/resource/pan.6a01878/</w:t>
            </w:r>
          </w:p>
        </w:tc>
        <w:tc>
          <w:tcPr>
            <w:tcW w:w="2465" w:type="dxa"/>
            <w:tcBorders>
              <w:bottom w:val="single" w:sz="4" w:space="0" w:color="auto"/>
            </w:tcBorders>
          </w:tcPr>
          <w:p w:rsidR="00655A57" w:rsidRDefault="00120DC7" w:rsidP="00655A57">
            <w:pPr>
              <w:jc w:val="center"/>
            </w:pPr>
            <w:r w:rsidRPr="00120DC7">
              <w:t>http://memory.loc.gov/cgi-bin/query/i?ammem/rbpebib:@field%28NUMBER+@band%28rbpe+07902500%29%29</w:t>
            </w:r>
          </w:p>
        </w:tc>
        <w:tc>
          <w:tcPr>
            <w:tcW w:w="2465" w:type="dxa"/>
            <w:tcBorders>
              <w:bottom w:val="single" w:sz="4" w:space="0" w:color="auto"/>
            </w:tcBorders>
          </w:tcPr>
          <w:p w:rsidR="00655A57" w:rsidRDefault="002E0807" w:rsidP="00655A57">
            <w:pPr>
              <w:jc w:val="center"/>
            </w:pPr>
            <w:r w:rsidRPr="002E0807">
              <w:t>http://www.loc.gov/resource/g3701gm.gct00010/?sp=30</w:t>
            </w:r>
          </w:p>
        </w:tc>
        <w:tc>
          <w:tcPr>
            <w:tcW w:w="2466" w:type="dxa"/>
            <w:tcBorders>
              <w:bottom w:val="single" w:sz="4" w:space="0" w:color="auto"/>
            </w:tcBorders>
          </w:tcPr>
          <w:p w:rsidR="00655A57" w:rsidRDefault="002E0807" w:rsidP="00655A57">
            <w:pPr>
              <w:jc w:val="center"/>
            </w:pPr>
            <w:r w:rsidRPr="002E0807">
              <w:t>http://www.loc.gov/resource/g3701gm.gct00010/?sp=29</w:t>
            </w:r>
          </w:p>
        </w:tc>
      </w:tr>
    </w:tbl>
    <w:p w:rsidR="00655A57" w:rsidRPr="003659D2" w:rsidRDefault="00655A57" w:rsidP="00655A57"/>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5"/>
        <w:gridCol w:w="2475"/>
        <w:gridCol w:w="2475"/>
        <w:gridCol w:w="2475"/>
        <w:gridCol w:w="2475"/>
        <w:gridCol w:w="2476"/>
      </w:tblGrid>
      <w:tr w:rsidR="00655A57" w:rsidTr="00C90CD8">
        <w:trPr>
          <w:trHeight w:val="2845"/>
        </w:trPr>
        <w:tc>
          <w:tcPr>
            <w:tcW w:w="2475" w:type="dxa"/>
          </w:tcPr>
          <w:p w:rsidR="00655A57" w:rsidRDefault="00C90CD8" w:rsidP="00655A57">
            <w:pPr>
              <w:jc w:val="center"/>
            </w:pPr>
            <w:r w:rsidRPr="00C90CD8">
              <w:lastRenderedPageBreak/>
              <w:t>Distribution of those engaged in certain selected occupations, by color and nationality: 1890</w:t>
            </w:r>
          </w:p>
        </w:tc>
        <w:tc>
          <w:tcPr>
            <w:tcW w:w="2475" w:type="dxa"/>
          </w:tcPr>
          <w:p w:rsidR="00655A57" w:rsidRDefault="00255409" w:rsidP="00655A57">
            <w:pPr>
              <w:jc w:val="center"/>
            </w:pPr>
            <w:r>
              <w:t>Statue of Liberty</w:t>
            </w:r>
          </w:p>
        </w:tc>
        <w:tc>
          <w:tcPr>
            <w:tcW w:w="2475" w:type="dxa"/>
          </w:tcPr>
          <w:p w:rsidR="00655A57" w:rsidRDefault="00255409" w:rsidP="00255409">
            <w:pPr>
              <w:jc w:val="center"/>
            </w:pPr>
            <w:r>
              <w:t>Becoming American: Immigration and Assimilation in Late 19</w:t>
            </w:r>
            <w:r w:rsidRPr="00255409">
              <w:rPr>
                <w:vertAlign w:val="superscript"/>
              </w:rPr>
              <w:t>th</w:t>
            </w:r>
            <w:r>
              <w:t xml:space="preserve"> Century America</w:t>
            </w:r>
          </w:p>
        </w:tc>
        <w:tc>
          <w:tcPr>
            <w:tcW w:w="2475" w:type="dxa"/>
          </w:tcPr>
          <w:p w:rsidR="00655A57" w:rsidRDefault="00241B66" w:rsidP="00655A57">
            <w:pPr>
              <w:jc w:val="center"/>
            </w:pPr>
            <w:r w:rsidRPr="00241B66">
              <w:t>Relive a Boy's Journey to America</w:t>
            </w:r>
          </w:p>
        </w:tc>
        <w:tc>
          <w:tcPr>
            <w:tcW w:w="2475" w:type="dxa"/>
          </w:tcPr>
          <w:p w:rsidR="00655A57" w:rsidRDefault="001D4ED3" w:rsidP="00655A57">
            <w:pPr>
              <w:jc w:val="center"/>
            </w:pPr>
            <w:r w:rsidRPr="001D4ED3">
              <w:t xml:space="preserve">Carte figurative et </w:t>
            </w:r>
            <w:proofErr w:type="spellStart"/>
            <w:r w:rsidRPr="001D4ED3">
              <w:t>approximative</w:t>
            </w:r>
            <w:proofErr w:type="spellEnd"/>
            <w:r w:rsidRPr="001D4ED3">
              <w:t xml:space="preserve"> </w:t>
            </w:r>
            <w:proofErr w:type="spellStart"/>
            <w:r w:rsidRPr="001D4ED3">
              <w:t>représentant</w:t>
            </w:r>
            <w:proofErr w:type="spellEnd"/>
            <w:r w:rsidRPr="001D4ED3">
              <w:t xml:space="preserve"> pour </w:t>
            </w:r>
            <w:proofErr w:type="spellStart"/>
            <w:r w:rsidRPr="001D4ED3">
              <w:t>l'année</w:t>
            </w:r>
            <w:proofErr w:type="spellEnd"/>
            <w:r w:rsidRPr="001D4ED3">
              <w:t xml:space="preserve"> 1858 les </w:t>
            </w:r>
            <w:proofErr w:type="spellStart"/>
            <w:r w:rsidRPr="001D4ED3">
              <w:t>émigrants</w:t>
            </w:r>
            <w:proofErr w:type="spellEnd"/>
            <w:r w:rsidRPr="001D4ED3">
              <w:t xml:space="preserve"> du globe, les pays </w:t>
            </w:r>
            <w:proofErr w:type="spellStart"/>
            <w:r w:rsidRPr="001D4ED3">
              <w:t>dóu</w:t>
            </w:r>
            <w:proofErr w:type="spellEnd"/>
            <w:r w:rsidRPr="001D4ED3">
              <w:t xml:space="preserve"> </w:t>
            </w:r>
            <w:proofErr w:type="spellStart"/>
            <w:r w:rsidRPr="001D4ED3">
              <w:t>ils</w:t>
            </w:r>
            <w:proofErr w:type="spellEnd"/>
            <w:r w:rsidRPr="001D4ED3">
              <w:t xml:space="preserve"> </w:t>
            </w:r>
            <w:proofErr w:type="spellStart"/>
            <w:r w:rsidRPr="001D4ED3">
              <w:t>partent</w:t>
            </w:r>
            <w:proofErr w:type="spellEnd"/>
            <w:r w:rsidRPr="001D4ED3">
              <w:t xml:space="preserve"> et </w:t>
            </w:r>
            <w:proofErr w:type="spellStart"/>
            <w:r w:rsidRPr="001D4ED3">
              <w:t>ceux</w:t>
            </w:r>
            <w:proofErr w:type="spellEnd"/>
            <w:r w:rsidRPr="001D4ED3">
              <w:t xml:space="preserve"> </w:t>
            </w:r>
            <w:proofErr w:type="spellStart"/>
            <w:r w:rsidRPr="001D4ED3">
              <w:t>oú</w:t>
            </w:r>
            <w:proofErr w:type="spellEnd"/>
            <w:r w:rsidRPr="001D4ED3">
              <w:t xml:space="preserve"> </w:t>
            </w:r>
            <w:proofErr w:type="spellStart"/>
            <w:r w:rsidRPr="001D4ED3">
              <w:t>ils</w:t>
            </w:r>
            <w:proofErr w:type="spellEnd"/>
            <w:r w:rsidRPr="001D4ED3">
              <w:t xml:space="preserve"> </w:t>
            </w:r>
            <w:proofErr w:type="spellStart"/>
            <w:r w:rsidRPr="001D4ED3">
              <w:t>arrivent</w:t>
            </w:r>
            <w:proofErr w:type="spellEnd"/>
          </w:p>
        </w:tc>
        <w:tc>
          <w:tcPr>
            <w:tcW w:w="2476" w:type="dxa"/>
          </w:tcPr>
          <w:p w:rsidR="00655A57" w:rsidRDefault="001D4ED3" w:rsidP="00655A57">
            <w:pPr>
              <w:jc w:val="center"/>
            </w:pPr>
            <w:r w:rsidRPr="001D4ED3">
              <w:t>Immigrants just arrived from Foreign Countries--Immigrant Building, Ellis Island, New York Harbor</w:t>
            </w:r>
          </w:p>
        </w:tc>
      </w:tr>
      <w:tr w:rsidR="00655A57" w:rsidTr="00C90CD8">
        <w:trPr>
          <w:trHeight w:val="833"/>
        </w:trPr>
        <w:tc>
          <w:tcPr>
            <w:tcW w:w="2475" w:type="dxa"/>
          </w:tcPr>
          <w:p w:rsidR="00655A57" w:rsidRDefault="00C90CD8" w:rsidP="00655A57">
            <w:pPr>
              <w:jc w:val="center"/>
            </w:pPr>
            <w:r>
              <w:t>Graph</w:t>
            </w:r>
          </w:p>
        </w:tc>
        <w:tc>
          <w:tcPr>
            <w:tcW w:w="2475" w:type="dxa"/>
          </w:tcPr>
          <w:p w:rsidR="00655A57" w:rsidRDefault="00255409" w:rsidP="00655A57">
            <w:pPr>
              <w:jc w:val="center"/>
            </w:pPr>
            <w:r>
              <w:t>Video (Edison)</w:t>
            </w:r>
          </w:p>
          <w:p w:rsidR="00255409" w:rsidRDefault="00255409" w:rsidP="00655A57">
            <w:pPr>
              <w:jc w:val="center"/>
            </w:pPr>
            <w:r>
              <w:t>c. 1898</w:t>
            </w:r>
          </w:p>
        </w:tc>
        <w:tc>
          <w:tcPr>
            <w:tcW w:w="2475" w:type="dxa"/>
          </w:tcPr>
          <w:p w:rsidR="00655A57" w:rsidRDefault="00255409" w:rsidP="00655A57">
            <w:pPr>
              <w:jc w:val="center"/>
            </w:pPr>
            <w:r>
              <w:t>Seminar from National Humanities Center</w:t>
            </w:r>
          </w:p>
        </w:tc>
        <w:tc>
          <w:tcPr>
            <w:tcW w:w="2475" w:type="dxa"/>
          </w:tcPr>
          <w:p w:rsidR="00655A57" w:rsidRDefault="00F67C43" w:rsidP="00655A57">
            <w:pPr>
              <w:jc w:val="center"/>
            </w:pPr>
            <w:r>
              <w:t>Article</w:t>
            </w:r>
          </w:p>
          <w:p w:rsidR="00F67C43" w:rsidRDefault="00F67C43" w:rsidP="00655A57">
            <w:pPr>
              <w:jc w:val="center"/>
            </w:pPr>
            <w:r w:rsidRPr="00F67C43">
              <w:t>Copyright Milken Family Foundation</w:t>
            </w:r>
          </w:p>
        </w:tc>
        <w:tc>
          <w:tcPr>
            <w:tcW w:w="2475" w:type="dxa"/>
          </w:tcPr>
          <w:p w:rsidR="00655A57" w:rsidRDefault="001D4ED3" w:rsidP="00655A57">
            <w:pPr>
              <w:jc w:val="center"/>
            </w:pPr>
            <w:r>
              <w:t>Map (French)</w:t>
            </w:r>
          </w:p>
          <w:p w:rsidR="001D4ED3" w:rsidRDefault="001D4ED3" w:rsidP="00655A57">
            <w:pPr>
              <w:jc w:val="center"/>
            </w:pPr>
            <w:r>
              <w:t>c. 1862</w:t>
            </w:r>
          </w:p>
        </w:tc>
        <w:tc>
          <w:tcPr>
            <w:tcW w:w="2476" w:type="dxa"/>
          </w:tcPr>
          <w:p w:rsidR="00655A57" w:rsidRDefault="001D4ED3" w:rsidP="00655A57">
            <w:pPr>
              <w:jc w:val="center"/>
            </w:pPr>
            <w:r>
              <w:t>B&amp;W Photograph</w:t>
            </w:r>
          </w:p>
          <w:p w:rsidR="001D4ED3" w:rsidRDefault="001D4ED3" w:rsidP="00655A57">
            <w:pPr>
              <w:jc w:val="center"/>
            </w:pPr>
            <w:r>
              <w:t>c. 1904</w:t>
            </w:r>
          </w:p>
        </w:tc>
      </w:tr>
      <w:tr w:rsidR="00655A57" w:rsidTr="00C90CD8">
        <w:trPr>
          <w:trHeight w:val="3532"/>
        </w:trPr>
        <w:tc>
          <w:tcPr>
            <w:tcW w:w="2475" w:type="dxa"/>
          </w:tcPr>
          <w:p w:rsidR="00655A57" w:rsidRDefault="00655A57" w:rsidP="00655A57">
            <w:pPr>
              <w:spacing w:after="0"/>
            </w:pPr>
          </w:p>
          <w:p w:rsidR="00655A57" w:rsidRDefault="00C90CD8" w:rsidP="00655A57">
            <w:pPr>
              <w:spacing w:after="0"/>
              <w:jc w:val="center"/>
            </w:pPr>
            <w:r>
              <w:rPr>
                <w:noProof/>
              </w:rPr>
              <w:drawing>
                <wp:inline distT="0" distB="0" distL="0" distR="0">
                  <wp:extent cx="1400175" cy="892175"/>
                  <wp:effectExtent l="0" t="0" r="0" b="317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canva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00175" cy="892175"/>
                          </a:xfrm>
                          <a:prstGeom prst="rect">
                            <a:avLst/>
                          </a:prstGeom>
                        </pic:spPr>
                      </pic:pic>
                    </a:graphicData>
                  </a:graphic>
                </wp:inline>
              </w:drawing>
            </w:r>
          </w:p>
          <w:p w:rsidR="00655A57" w:rsidRDefault="00655A57" w:rsidP="00655A57">
            <w:pPr>
              <w:spacing w:after="0"/>
            </w:pPr>
          </w:p>
        </w:tc>
        <w:tc>
          <w:tcPr>
            <w:tcW w:w="2475" w:type="dxa"/>
          </w:tcPr>
          <w:p w:rsidR="00655A57" w:rsidRDefault="00655A57" w:rsidP="00655A57">
            <w:pPr>
              <w:spacing w:after="0"/>
            </w:pPr>
          </w:p>
          <w:p w:rsidR="00655A57" w:rsidRDefault="00255409" w:rsidP="00655A57">
            <w:pPr>
              <w:spacing w:after="0"/>
              <w:jc w:val="center"/>
            </w:pPr>
            <w:r w:rsidRPr="00255409">
              <w:rPr>
                <w:noProof/>
                <w:color w:val="7FC34D"/>
              </w:rPr>
              <w:drawing>
                <wp:inline distT="0" distB="0" distL="0" distR="0">
                  <wp:extent cx="1326836" cy="333375"/>
                  <wp:effectExtent l="0" t="0" r="6985" b="0"/>
                  <wp:docPr id="2" name="Picture 2" descr="http://lcweb2.loc.gov/mbrs/lcmp002/m2a01604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cweb2.loc.gov/mbrs/lcmp002/m2a01604t.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1389181" cy="349040"/>
                          </a:xfrm>
                          <a:prstGeom prst="rect">
                            <a:avLst/>
                          </a:prstGeom>
                          <a:noFill/>
                          <a:ln>
                            <a:noFill/>
                          </a:ln>
                        </pic:spPr>
                      </pic:pic>
                    </a:graphicData>
                  </a:graphic>
                </wp:inline>
              </w:drawing>
            </w:r>
          </w:p>
        </w:tc>
        <w:tc>
          <w:tcPr>
            <w:tcW w:w="2475" w:type="dxa"/>
          </w:tcPr>
          <w:p w:rsidR="00655A57" w:rsidRDefault="00655A57" w:rsidP="00655A57">
            <w:pPr>
              <w:spacing w:after="0"/>
            </w:pPr>
          </w:p>
          <w:p w:rsidR="00655A57" w:rsidRDefault="00255409" w:rsidP="00655A57">
            <w:pPr>
              <w:spacing w:after="0"/>
              <w:jc w:val="center"/>
            </w:pPr>
            <w:r w:rsidRPr="00255409">
              <w:rPr>
                <w:noProof/>
                <w:color w:val="7FC34D"/>
              </w:rPr>
              <w:drawing>
                <wp:inline distT="0" distB="0" distL="0" distR="0">
                  <wp:extent cx="13115604" cy="1228725"/>
                  <wp:effectExtent l="0" t="0" r="0" b="0"/>
                  <wp:docPr id="3" name="Picture 3" descr="The National Humanities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National Humanities Cent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615380" cy="1275546"/>
                          </a:xfrm>
                          <a:prstGeom prst="rect">
                            <a:avLst/>
                          </a:prstGeom>
                          <a:noFill/>
                          <a:ln>
                            <a:noFill/>
                          </a:ln>
                        </pic:spPr>
                      </pic:pic>
                    </a:graphicData>
                  </a:graphic>
                </wp:inline>
              </w:drawing>
            </w:r>
          </w:p>
        </w:tc>
        <w:tc>
          <w:tcPr>
            <w:tcW w:w="2475" w:type="dxa"/>
          </w:tcPr>
          <w:p w:rsidR="00655A57" w:rsidRDefault="00655A57" w:rsidP="00655A57">
            <w:pPr>
              <w:spacing w:after="0"/>
              <w:jc w:val="center"/>
            </w:pPr>
          </w:p>
          <w:p w:rsidR="00655A57" w:rsidRDefault="00F67C43" w:rsidP="00655A57">
            <w:pPr>
              <w:spacing w:after="0"/>
              <w:jc w:val="center"/>
            </w:pPr>
            <w:r w:rsidRPr="00F67C43">
              <w:rPr>
                <w:noProof/>
                <w:color w:val="7FC34D"/>
              </w:rPr>
              <w:drawing>
                <wp:inline distT="0" distB="0" distL="0" distR="0">
                  <wp:extent cx="1282212" cy="1000125"/>
                  <wp:effectExtent l="0" t="0" r="0" b="0"/>
                  <wp:docPr id="4" name="Picture 4" descr="http://www.scholastic.com/teachers/sites/default/files/imagecache/300x234_huge/asset/image/seymour_o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cholastic.com/teachers/sites/default/files/imagecache/300x234_huge/asset/image/seymour_olde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2233" cy="1007941"/>
                          </a:xfrm>
                          <a:prstGeom prst="rect">
                            <a:avLst/>
                          </a:prstGeom>
                          <a:noFill/>
                          <a:ln>
                            <a:noFill/>
                          </a:ln>
                        </pic:spPr>
                      </pic:pic>
                    </a:graphicData>
                  </a:graphic>
                </wp:inline>
              </w:drawing>
            </w:r>
          </w:p>
        </w:tc>
        <w:tc>
          <w:tcPr>
            <w:tcW w:w="2475" w:type="dxa"/>
          </w:tcPr>
          <w:p w:rsidR="00655A57" w:rsidRDefault="00655A57" w:rsidP="00655A57">
            <w:pPr>
              <w:spacing w:after="0"/>
              <w:jc w:val="center"/>
            </w:pPr>
          </w:p>
          <w:p w:rsidR="00655A57" w:rsidRDefault="001D4ED3" w:rsidP="00655A57">
            <w:pPr>
              <w:spacing w:after="0"/>
              <w:jc w:val="center"/>
            </w:pPr>
            <w:r w:rsidRPr="001D4ED3">
              <w:rPr>
                <w:noProof/>
                <w:color w:val="7FC34D"/>
              </w:rPr>
              <w:drawing>
                <wp:inline distT="0" distB="0" distL="0" distR="0">
                  <wp:extent cx="1392174" cy="1028700"/>
                  <wp:effectExtent l="0" t="0" r="0" b="0"/>
                  <wp:docPr id="5" name="Picture 5" descr="http://cdn.loc.gov/service/gmd/gmd3/g3201/g3201e/ct0002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dn.loc.gov/service/gmd/gmd3/g3201/g3201e/ct000242.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99309" cy="1033972"/>
                          </a:xfrm>
                          <a:prstGeom prst="rect">
                            <a:avLst/>
                          </a:prstGeom>
                          <a:noFill/>
                          <a:ln>
                            <a:noFill/>
                          </a:ln>
                        </pic:spPr>
                      </pic:pic>
                    </a:graphicData>
                  </a:graphic>
                </wp:inline>
              </w:drawing>
            </w:r>
          </w:p>
        </w:tc>
        <w:tc>
          <w:tcPr>
            <w:tcW w:w="2476" w:type="dxa"/>
          </w:tcPr>
          <w:p w:rsidR="00655A57" w:rsidRDefault="00655A57" w:rsidP="00655A57">
            <w:pPr>
              <w:spacing w:after="0"/>
              <w:jc w:val="center"/>
            </w:pPr>
          </w:p>
          <w:p w:rsidR="00655A57" w:rsidRDefault="001D4ED3" w:rsidP="00655A57">
            <w:pPr>
              <w:spacing w:after="0"/>
              <w:jc w:val="center"/>
            </w:pPr>
            <w:r w:rsidRPr="001D4ED3">
              <w:rPr>
                <w:noProof/>
                <w:color w:val="7FC34D"/>
              </w:rPr>
              <w:drawing>
                <wp:inline distT="0" distB="0" distL="0" distR="0">
                  <wp:extent cx="1143000" cy="1428750"/>
                  <wp:effectExtent l="0" t="0" r="0" b="0"/>
                  <wp:docPr id="6" name="Picture 6" descr="http://cdn.loc.gov/service/pnp/cph/3a10000/3a17000/3a17700/3a17784_15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dn.loc.gov/service/pnp/cph/3a10000/3a17000/3a17700/3a17784_150px.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0" cy="1428750"/>
                          </a:xfrm>
                          <a:prstGeom prst="rect">
                            <a:avLst/>
                          </a:prstGeom>
                          <a:noFill/>
                          <a:ln>
                            <a:noFill/>
                          </a:ln>
                        </pic:spPr>
                      </pic:pic>
                    </a:graphicData>
                  </a:graphic>
                </wp:inline>
              </w:drawing>
            </w:r>
          </w:p>
        </w:tc>
      </w:tr>
      <w:tr w:rsidR="00655A57" w:rsidTr="00C90CD8">
        <w:trPr>
          <w:trHeight w:val="1839"/>
        </w:trPr>
        <w:tc>
          <w:tcPr>
            <w:tcW w:w="2475" w:type="dxa"/>
            <w:tcBorders>
              <w:bottom w:val="single" w:sz="4" w:space="0" w:color="auto"/>
            </w:tcBorders>
          </w:tcPr>
          <w:p w:rsidR="00655A57" w:rsidRDefault="00C90CD8" w:rsidP="00655A57">
            <w:pPr>
              <w:jc w:val="center"/>
            </w:pPr>
            <w:r w:rsidRPr="00C90CD8">
              <w:t>http://www.loc.gov/resource/g3701gm.gct00010/?sp=91</w:t>
            </w:r>
          </w:p>
        </w:tc>
        <w:tc>
          <w:tcPr>
            <w:tcW w:w="2475" w:type="dxa"/>
            <w:tcBorders>
              <w:bottom w:val="single" w:sz="4" w:space="0" w:color="auto"/>
            </w:tcBorders>
          </w:tcPr>
          <w:p w:rsidR="00655A57" w:rsidRDefault="00255409" w:rsidP="00655A57">
            <w:pPr>
              <w:jc w:val="center"/>
            </w:pPr>
            <w:r w:rsidRPr="00255409">
              <w:t>http://hdl.loc.gov/loc.mbrsmi/lcmp002.m2a01604</w:t>
            </w:r>
          </w:p>
        </w:tc>
        <w:tc>
          <w:tcPr>
            <w:tcW w:w="2475" w:type="dxa"/>
            <w:tcBorders>
              <w:bottom w:val="single" w:sz="4" w:space="0" w:color="auto"/>
            </w:tcBorders>
          </w:tcPr>
          <w:p w:rsidR="00655A57" w:rsidRDefault="00255409" w:rsidP="00655A57">
            <w:pPr>
              <w:jc w:val="center"/>
            </w:pPr>
            <w:r w:rsidRPr="00255409">
              <w:t>http://nationalhumanitiescenter.org/ows/seminarsflvs/BecomingAmerican.pdf</w:t>
            </w:r>
          </w:p>
        </w:tc>
        <w:tc>
          <w:tcPr>
            <w:tcW w:w="2475" w:type="dxa"/>
            <w:tcBorders>
              <w:bottom w:val="single" w:sz="4" w:space="0" w:color="auto"/>
            </w:tcBorders>
          </w:tcPr>
          <w:p w:rsidR="00655A57" w:rsidRDefault="00241B66" w:rsidP="00655A57">
            <w:pPr>
              <w:jc w:val="center"/>
            </w:pPr>
            <w:r w:rsidRPr="00241B66">
              <w:t>http://www.scholastic.com/teachers/article/relive-boys-journey</w:t>
            </w:r>
          </w:p>
        </w:tc>
        <w:tc>
          <w:tcPr>
            <w:tcW w:w="2475" w:type="dxa"/>
            <w:tcBorders>
              <w:bottom w:val="single" w:sz="4" w:space="0" w:color="auto"/>
            </w:tcBorders>
          </w:tcPr>
          <w:p w:rsidR="00655A57" w:rsidRDefault="001D4ED3" w:rsidP="00655A57">
            <w:pPr>
              <w:jc w:val="center"/>
            </w:pPr>
            <w:r w:rsidRPr="001D4ED3">
              <w:t>http://hdl.loc.gov/loc.gmd/g3201e.ct000242</w:t>
            </w:r>
          </w:p>
        </w:tc>
        <w:tc>
          <w:tcPr>
            <w:tcW w:w="2476" w:type="dxa"/>
            <w:tcBorders>
              <w:bottom w:val="single" w:sz="4" w:space="0" w:color="auto"/>
            </w:tcBorders>
          </w:tcPr>
          <w:p w:rsidR="00655A57" w:rsidRDefault="001D4ED3" w:rsidP="00655A57">
            <w:pPr>
              <w:jc w:val="center"/>
            </w:pPr>
            <w:r w:rsidRPr="001D4ED3">
              <w:t>http://hdl.loc.gov/loc.pnp/cph.3a17784</w:t>
            </w:r>
          </w:p>
        </w:tc>
      </w:tr>
    </w:tbl>
    <w:p w:rsidR="00655A57" w:rsidRDefault="00655A57" w:rsidP="00655A57">
      <w:pPr>
        <w:rPr>
          <w:rFonts w:ascii="Arial" w:hAnsi="Arial" w:cs="Arial"/>
          <w:b/>
          <w:color w:val="365F91"/>
          <w:sz w:val="20"/>
          <w:szCs w:val="20"/>
        </w:rPr>
      </w:pPr>
    </w:p>
    <w:p w:rsidR="00655A57" w:rsidRDefault="00655A57" w:rsidP="00655A57">
      <w:r>
        <w:t>Notes/Comment</w:t>
      </w:r>
      <w:r w:rsidR="00246418">
        <w:t>s:</w:t>
      </w:r>
    </w:p>
    <w:p w:rsidR="00655A57" w:rsidRPr="006C3077" w:rsidRDefault="00CA2878" w:rsidP="00655A57">
      <w:r w:rsidRPr="00A82795">
        <w:rPr>
          <w:noProof/>
        </w:rPr>
        <w:lastRenderedPageBreak/>
        <mc:AlternateContent>
          <mc:Choice Requires="wpg">
            <w:drawing>
              <wp:anchor distT="0" distB="0" distL="114300" distR="114300" simplePos="0" relativeHeight="251662336" behindDoc="0" locked="0" layoutInCell="1" allowOverlap="1">
                <wp:simplePos x="0" y="0"/>
                <wp:positionH relativeFrom="column">
                  <wp:posOffset>-335280</wp:posOffset>
                </wp:positionH>
                <wp:positionV relativeFrom="paragraph">
                  <wp:posOffset>115570</wp:posOffset>
                </wp:positionV>
                <wp:extent cx="9768840" cy="206375"/>
                <wp:effectExtent l="55245" t="29845" r="53340" b="20955"/>
                <wp:wrapNone/>
                <wp:docPr id="51"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68840" cy="206375"/>
                          <a:chOff x="192" y="10082"/>
                          <a:chExt cx="15384" cy="325"/>
                        </a:xfrm>
                      </wpg:grpSpPr>
                      <wps:wsp>
                        <wps:cNvPr id="52" name="AutoShape 109"/>
                        <wps:cNvCnPr>
                          <a:cxnSpLocks noChangeShapeType="1"/>
                        </wps:cNvCnPr>
                        <wps:spPr bwMode="auto">
                          <a:xfrm>
                            <a:off x="192" y="10391"/>
                            <a:ext cx="15384" cy="0"/>
                          </a:xfrm>
                          <a:prstGeom prst="straightConnector1">
                            <a:avLst/>
                          </a:prstGeom>
                          <a:noFill/>
                          <a:ln w="25400">
                            <a:solidFill>
                              <a:srgbClr val="C2272D"/>
                            </a:solidFill>
                            <a:round/>
                            <a:headEnd/>
                            <a:tailEnd/>
                          </a:ln>
                          <a:extLst>
                            <a:ext uri="{909E8E84-426E-40dd-AFC4-6F175D3DCCD1}">
                              <a14:hiddenFill xmlns:a14="http://schemas.microsoft.com/office/drawing/2010/main">
                                <a:noFill/>
                              </a14:hiddenFill>
                            </a:ext>
                          </a:extLst>
                        </wps:spPr>
                        <wps:bodyPr/>
                      </wps:wsp>
                      <wps:wsp>
                        <wps:cNvPr id="53" name="AutoShape 145"/>
                        <wps:cNvCnPr>
                          <a:cxnSpLocks noChangeShapeType="1"/>
                        </wps:cNvCnPr>
                        <wps:spPr bwMode="auto">
                          <a:xfrm>
                            <a:off x="15560" y="10082"/>
                            <a:ext cx="0" cy="325"/>
                          </a:xfrm>
                          <a:prstGeom prst="straightConnector1">
                            <a:avLst/>
                          </a:prstGeom>
                          <a:noFill/>
                          <a:ln w="25400">
                            <a:solidFill>
                              <a:srgbClr val="C2272D"/>
                            </a:solidFill>
                            <a:round/>
                            <a:headEnd type="triangle" w="med" len="med"/>
                            <a:tailEnd/>
                          </a:ln>
                          <a:extLst>
                            <a:ext uri="{909E8E84-426E-40dd-AFC4-6F175D3DCCD1}">
                              <a14:hiddenFill xmlns:a14="http://schemas.microsoft.com/office/drawing/2010/main">
                                <a:noFill/>
                              </a14:hiddenFill>
                            </a:ext>
                          </a:extLst>
                        </wps:spPr>
                        <wps:bodyPr/>
                      </wps:wsp>
                      <wps:wsp>
                        <wps:cNvPr id="54" name="AutoShape 146"/>
                        <wps:cNvCnPr>
                          <a:cxnSpLocks noChangeShapeType="1"/>
                        </wps:cNvCnPr>
                        <wps:spPr bwMode="auto">
                          <a:xfrm>
                            <a:off x="208" y="10082"/>
                            <a:ext cx="0" cy="325"/>
                          </a:xfrm>
                          <a:prstGeom prst="straightConnector1">
                            <a:avLst/>
                          </a:prstGeom>
                          <a:noFill/>
                          <a:ln w="25400">
                            <a:solidFill>
                              <a:srgbClr val="C2272D"/>
                            </a:solidFill>
                            <a:round/>
                            <a:headEnd type="triangle"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A5D8036" id="Group 179" o:spid="_x0000_s1026" style="position:absolute;margin-left:-26.4pt;margin-top:9.1pt;width:769.2pt;height:16.25pt;z-index:251662336" coordorigin="192,10082" coordsize="1538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">
                <v:shape id="AutoShape 109" o:spid="_x0000_s1027" type="#_x0000_t32" style="position:absolute;left:192;top:10391;width:1538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B2lcQAAADbAAAADwAAAGRycy9kb3ducmV2LnhtbESPzWrDMBCE74W8g9hCb41cl4bEiWxC&#10;ocH0lN9Dbou1sU2slbEU2+3TV4VAjsPsfLOzykbTiJ46V1tW8DaNQBAXVtdcKjgevl7nIJxH1thY&#10;JgU/5CBLJ08rTLQdeEf93pciQNglqKDyvk2kdEVFBt3UtsTBu9jOoA+yK6XucAhw08g4imbSYM2h&#10;ocKWPisqrvubCW8sftu8nm3fF9vv03Am7Dejlkq9PI/rJQhPo38c39O5VvARw/+WAACZ/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AHaVxAAAANsAAAAPAAAAAAAAAAAA&#10;AAAAAKECAABkcnMvZG93bnJldi54bWxQSwUGAAAAAAQABAD5AAAAkgMAAAAA&#10;" strokecolor="#c2272d" strokeweight="2pt"/>
                <v:shape id="AutoShape 145" o:spid="_x0000_s1028" type="#_x0000_t32" style="position:absolute;left:15560;top:10082;width:0;height:3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VDssQAAADbAAAADwAAAGRycy9kb3ducmV2LnhtbESPS2vCQBSF9wX/w3AFd83EqkWio4hU&#10;qBvx7faSuSbBzJ2QmSZpf32nIHR5OI+PM192phQN1a6wrGAYxSCIU6sLzhScT5vXKQjnkTWWlknB&#10;NzlYLnovc0y0bflAzdFnIoywS1BB7n2VSOnSnAy6yFbEwbvb2qAPss6krrEN46aUb3H8Lg0WHAg5&#10;VrTOKX0cv0yA7Pa7Q/mz/bhez017v4037dpdlBr0u9UMhKfO/4ef7U+tYDKCvy/hB8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ZUOyxAAAANsAAAAPAAAAAAAAAAAA&#10;AAAAAKECAABkcnMvZG93bnJldi54bWxQSwUGAAAAAAQABAD5AAAAkgMAAAAA&#10;" strokecolor="#c2272d" strokeweight="2pt">
                  <v:stroke startarrow="block"/>
                </v:shape>
                <v:shape id="AutoShape 146" o:spid="_x0000_s1029" type="#_x0000_t32" style="position:absolute;left:208;top:10082;width:0;height:3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zbxsUAAADbAAAADwAAAGRycy9kb3ducmV2LnhtbESPzWrCQBSF90LfYbiF7nTSYqVEx1BC&#10;BbsJNbV2e8lck2DmTsiMSerTOwXB5eH8fJxVMppG9NS52rKC51kEgriwuuZSwf57M30D4TyyxsYy&#10;KfgjB8n6YbLCWNuBd9TnvhRhhF2MCirv21hKV1Rk0M1sSxy8o+0M+iC7UuoOhzBuGvkSRQtpsOZA&#10;qLCltKLilJ9NgGRf2a65fH4cDvt+OP7ON0PqfpR6ehzflyA8jf4evrW3WsHrHP6/hB8g1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zbxsUAAADbAAAADwAAAAAAAAAA&#10;AAAAAAChAgAAZHJzL2Rvd25yZXYueG1sUEsFBgAAAAAEAAQA+QAAAJMDAAAAAA==&#10;" strokecolor="#c2272d" strokeweight="2pt">
                  <v:stroke startarrow="block"/>
                </v:shape>
              </v:group>
            </w:pict>
          </mc:Fallback>
        </mc:AlternateContent>
      </w:r>
    </w:p>
    <w:p w:rsidR="00655A57" w:rsidRPr="005964C7" w:rsidRDefault="00CA2878" w:rsidP="00655A57">
      <w:pPr>
        <w:jc w:val="center"/>
        <w:rPr>
          <w:rFonts w:ascii="Arial" w:hAnsi="Arial" w:cs="Arial"/>
          <w:b/>
          <w:color w:val="365F91"/>
          <w:sz w:val="20"/>
          <w:szCs w:val="20"/>
        </w:rPr>
      </w:pPr>
      <w:r w:rsidRPr="00A82795">
        <w:rPr>
          <w:noProof/>
          <w:color w:val="365F91"/>
        </w:rPr>
        <mc:AlternateContent>
          <mc:Choice Requires="wpg">
            <w:drawing>
              <wp:anchor distT="0" distB="0" distL="114300" distR="114300" simplePos="0" relativeHeight="251664384" behindDoc="0" locked="0" layoutInCell="1" allowOverlap="1">
                <wp:simplePos x="0" y="0"/>
                <wp:positionH relativeFrom="column">
                  <wp:posOffset>-285750</wp:posOffset>
                </wp:positionH>
                <wp:positionV relativeFrom="paragraph">
                  <wp:posOffset>63500</wp:posOffset>
                </wp:positionV>
                <wp:extent cx="9685020" cy="206375"/>
                <wp:effectExtent l="57150" t="15240" r="59055" b="26035"/>
                <wp:wrapNone/>
                <wp:docPr id="46"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85020" cy="206375"/>
                          <a:chOff x="270" y="820"/>
                          <a:chExt cx="15252" cy="325"/>
                        </a:xfrm>
                      </wpg:grpSpPr>
                      <wps:wsp>
                        <wps:cNvPr id="47" name="AutoShape 149"/>
                        <wps:cNvCnPr>
                          <a:cxnSpLocks noChangeShapeType="1"/>
                        </wps:cNvCnPr>
                        <wps:spPr bwMode="auto">
                          <a:xfrm>
                            <a:off x="270" y="836"/>
                            <a:ext cx="7056" cy="0"/>
                          </a:xfrm>
                          <a:prstGeom prst="straightConnector1">
                            <a:avLst/>
                          </a:prstGeom>
                          <a:noFill/>
                          <a:ln w="25400">
                            <a:solidFill>
                              <a:srgbClr val="365F91"/>
                            </a:solidFill>
                            <a:round/>
                            <a:headEnd/>
                            <a:tailEnd/>
                          </a:ln>
                          <a:extLst>
                            <a:ext uri="{909E8E84-426E-40dd-AFC4-6F175D3DCCD1}">
                              <a14:hiddenFill xmlns:a14="http://schemas.microsoft.com/office/drawing/2010/main">
                                <a:noFill/>
                              </a14:hiddenFill>
                            </a:ext>
                          </a:extLst>
                        </wps:spPr>
                        <wps:bodyPr/>
                      </wps:wsp>
                      <wps:wsp>
                        <wps:cNvPr id="48" name="AutoShape 150"/>
                        <wps:cNvCnPr>
                          <a:cxnSpLocks noChangeShapeType="1"/>
                        </wps:cNvCnPr>
                        <wps:spPr bwMode="auto">
                          <a:xfrm>
                            <a:off x="8442" y="835"/>
                            <a:ext cx="7080" cy="1"/>
                          </a:xfrm>
                          <a:prstGeom prst="straightConnector1">
                            <a:avLst/>
                          </a:prstGeom>
                          <a:noFill/>
                          <a:ln w="25400">
                            <a:solidFill>
                              <a:srgbClr val="365F91"/>
                            </a:solidFill>
                            <a:round/>
                            <a:headEnd/>
                            <a:tailEnd/>
                          </a:ln>
                          <a:extLst>
                            <a:ext uri="{909E8E84-426E-40dd-AFC4-6F175D3DCCD1}">
                              <a14:hiddenFill xmlns:a14="http://schemas.microsoft.com/office/drawing/2010/main">
                                <a:noFill/>
                              </a14:hiddenFill>
                            </a:ext>
                          </a:extLst>
                        </wps:spPr>
                        <wps:bodyPr/>
                      </wps:wsp>
                      <wps:wsp>
                        <wps:cNvPr id="49" name="AutoShape 151"/>
                        <wps:cNvCnPr>
                          <a:cxnSpLocks noChangeShapeType="1"/>
                        </wps:cNvCnPr>
                        <wps:spPr bwMode="auto">
                          <a:xfrm>
                            <a:off x="286" y="820"/>
                            <a:ext cx="0" cy="325"/>
                          </a:xfrm>
                          <a:prstGeom prst="straightConnector1">
                            <a:avLst/>
                          </a:prstGeom>
                          <a:noFill/>
                          <a:ln w="25400">
                            <a:solidFill>
                              <a:srgbClr val="365F91"/>
                            </a:solidFill>
                            <a:round/>
                            <a:headEnd/>
                            <a:tailEnd type="triangle" w="med" len="med"/>
                          </a:ln>
                          <a:extLst>
                            <a:ext uri="{909E8E84-426E-40dd-AFC4-6F175D3DCCD1}">
                              <a14:hiddenFill xmlns:a14="http://schemas.microsoft.com/office/drawing/2010/main">
                                <a:noFill/>
                              </a14:hiddenFill>
                            </a:ext>
                          </a:extLst>
                        </wps:spPr>
                        <wps:bodyPr/>
                      </wps:wsp>
                      <wps:wsp>
                        <wps:cNvPr id="50" name="AutoShape 152"/>
                        <wps:cNvCnPr>
                          <a:cxnSpLocks noChangeShapeType="1"/>
                        </wps:cNvCnPr>
                        <wps:spPr bwMode="auto">
                          <a:xfrm>
                            <a:off x="15506" y="820"/>
                            <a:ext cx="0" cy="325"/>
                          </a:xfrm>
                          <a:prstGeom prst="straightConnector1">
                            <a:avLst/>
                          </a:prstGeom>
                          <a:noFill/>
                          <a:ln w="25400">
                            <a:solidFill>
                              <a:srgbClr val="365F91"/>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C380B20" id="Group 168" o:spid="_x0000_s1026" style="position:absolute;margin-left:-22.5pt;margin-top:5pt;width:762.6pt;height:16.25pt;z-index:251664384" coordorigin="270,820" coordsize="15252,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">
                <v:shape id="AutoShape 149" o:spid="_x0000_s1027" type="#_x0000_t32" style="position:absolute;left:270;top:836;width:70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dDV8YAAADbAAAADwAAAGRycy9kb3ducmV2LnhtbESPQWvCQBSE7wX/w/KEXkrdKKYtMatI&#10;i6EXwUaFHh/ZZxKSfRuzW43/visUehxm5hsmXQ2mFRfqXW1ZwXQSgSAurK65VHDYb57fQDiPrLG1&#10;TApu5GC1HD2kmGh75S+65L4UAcIuQQWV910ipSsqMugmtiMO3sn2Bn2QfSl1j9cAN62cRdGLNFhz&#10;WKiwo/eKiib/MQrieXb8/sh2T9TEa33OZj6K91ulHsfDegHC0+D/w3/tT61g/gr3L+EH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HQ1fGAAAA2wAAAA8AAAAAAAAA&#10;AAAAAAAAoQIAAGRycy9kb3ducmV2LnhtbFBLBQYAAAAABAAEAPkAAACUAwAAAAA=&#10;" strokecolor="#365f91" strokeweight="2pt"/>
                <v:shape id="AutoShape 150" o:spid="_x0000_s1028" type="#_x0000_t32" style="position:absolute;left:8442;top:835;width:708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jXJcMAAADbAAAADwAAAGRycy9kb3ducmV2LnhtbERPTWvCQBC9F/oflin0Is1GMVKiq4il&#10;oZeCJgoeh+yYBLOzaXabpP++eyj0+Hjfm91kWjFQ7xrLCuZRDIK4tLrhSsG5eH95BeE8ssbWMin4&#10;IQe77ePDBlNtRz7RkPtKhBB2KSqove9SKV1Zk0EX2Y44cDfbG/QB9pXUPY4h3LRyEccrabDh0FBj&#10;R4eaynv+bRQky+xyfcuOM7one/2VLXycFJ9KPT9N+zUIT5P/F/+5P7SCZRgbvo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Y1yXDAAAA2wAAAA8AAAAAAAAAAAAA&#10;AAAAoQIAAGRycy9kb3ducmV2LnhtbFBLBQYAAAAABAAEAPkAAACRAwAAAAA=&#10;" strokecolor="#365f91" strokeweight="2pt"/>
                <v:shape id="AutoShape 151" o:spid="_x0000_s1029" type="#_x0000_t32" style="position:absolute;left:286;top:820;width:0;height:3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kri8AAAADbAAAADwAAAGRycy9kb3ducmV2LnhtbESPS2sCMRSF90L/Q7iF7jTTImKnRpFC&#10;wUUXvhDdXSbXmcHJzZBcdfz3RhBcHs7j40xmnWvUhUKsPRv4HGSgiAtvay4NbDd//TGoKMgWG89k&#10;4EYRZtO33gRz66+8ostaSpVGOOZooBJpc61jUZHDOPAtcfKOPjiUJEOpbcBrGneN/sqykXZYcyJU&#10;2NJvRcVpfXYJ4mIQOe32B2Y60H+9XzocGvPx3s1/QAl18go/2wtrYPgNjy/pB+jp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WJK4vAAAAA2wAAAA8AAAAAAAAAAAAAAAAA&#10;oQIAAGRycy9kb3ducmV2LnhtbFBLBQYAAAAABAAEAPkAAACOAwAAAAA=&#10;" strokecolor="#365f91" strokeweight="2pt">
                  <v:stroke endarrow="block"/>
                </v:shape>
                <v:shape id="AutoShape 152" o:spid="_x0000_s1030" type="#_x0000_t32" style="position:absolute;left:15506;top:820;width:0;height:3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oUy78AAADbAAAADwAAAGRycy9kb3ducmV2LnhtbERPTWvCQBC9F/wPywi91Y3FlpK6ShEK&#10;PXiwVkRvQ3aaBLOzYXeq6b93DoLHx/ueL4fQmTOl3EZ2MJ0UYIir6FuuHex+Pp/ewGRB9thFJgf/&#10;lGG5GD3MsfTxwt903kptNIRziQ4akb60NlcNBcyT2BMr9xtTQFGYausTXjQ8dPa5KF5twJa1ocGe&#10;Vg1Vp+1f0JKQk8hpfzgy05HW7WETcObc43j4eAcjNMhdfHN/eQcvul6/6A+wiys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WoUy78AAADbAAAADwAAAAAAAAAAAAAAAACh&#10;AgAAZHJzL2Rvd25yZXYueG1sUEsFBgAAAAAEAAQA+QAAAI0DAAAAAA==&#10;" strokecolor="#365f91" strokeweight="2pt">
                  <v:stroke endarrow="block"/>
                </v:shape>
              </v:group>
            </w:pict>
          </mc:Fallback>
        </mc:AlternateContent>
      </w:r>
      <w:r w:rsidR="00655A57" w:rsidRPr="00F670B4">
        <w:rPr>
          <w:rFonts w:ascii="Arial" w:hAnsi="Arial" w:cs="Arial"/>
          <w:b/>
          <w:color w:val="365F91"/>
          <w:sz w:val="20"/>
          <w:szCs w:val="20"/>
        </w:rPr>
        <w:t>Phase 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30"/>
      </w:tblGrid>
      <w:tr w:rsidR="00655A57" w:rsidRPr="000B3CA1">
        <w:trPr>
          <w:trHeight w:val="269"/>
        </w:trPr>
        <w:tc>
          <w:tcPr>
            <w:tcW w:w="14530" w:type="dxa"/>
            <w:shd w:val="clear" w:color="auto" w:fill="FFFFFF"/>
            <w:vAlign w:val="center"/>
          </w:tcPr>
          <w:p w:rsidR="00655A57" w:rsidRPr="00A567F5" w:rsidRDefault="00655A57" w:rsidP="00655A57">
            <w:pPr>
              <w:jc w:val="center"/>
              <w:rPr>
                <w:rFonts w:ascii="Arial" w:hAnsi="Arial" w:cs="Arial"/>
                <w:b/>
                <w:color w:val="365F91"/>
                <w:sz w:val="24"/>
                <w:szCs w:val="24"/>
              </w:rPr>
            </w:pPr>
            <w:r w:rsidRPr="004E7867">
              <w:rPr>
                <w:rFonts w:ascii="Arial" w:hAnsi="Arial" w:cs="Arial"/>
                <w:b/>
                <w:color w:val="365F91"/>
                <w:sz w:val="24"/>
                <w:szCs w:val="24"/>
              </w:rPr>
              <w:t>Foundations</w:t>
            </w:r>
            <w:r w:rsidRPr="00A567F5">
              <w:rPr>
                <w:rFonts w:ascii="Arial" w:hAnsi="Arial" w:cs="Arial"/>
                <w:b/>
                <w:color w:val="365F91"/>
                <w:sz w:val="24"/>
                <w:szCs w:val="24"/>
              </w:rPr>
              <w:t xml:space="preserve"> Annotations</w:t>
            </w:r>
          </w:p>
        </w:tc>
      </w:tr>
      <w:tr w:rsidR="00655A57">
        <w:trPr>
          <w:trHeight w:val="269"/>
        </w:trPr>
        <w:tc>
          <w:tcPr>
            <w:tcW w:w="14530" w:type="dxa"/>
            <w:shd w:val="pct10" w:color="auto" w:fill="auto"/>
            <w:vAlign w:val="center"/>
          </w:tcPr>
          <w:p w:rsidR="00655A57" w:rsidRDefault="00CA2878" w:rsidP="00655A57">
            <w:pPr>
              <w:spacing w:after="0" w:line="240" w:lineRule="auto"/>
              <w:jc w:val="center"/>
              <w:rPr>
                <w:rFonts w:ascii="Arial" w:hAnsi="Arial" w:cs="Arial"/>
                <w:b/>
                <w:sz w:val="18"/>
                <w:szCs w:val="18"/>
              </w:rPr>
            </w:pPr>
            <w:r w:rsidRPr="00A82795">
              <w:rPr>
                <w:rFonts w:ascii="Arial" w:hAnsi="Arial" w:cs="Arial"/>
                <w:noProof/>
                <w:sz w:val="18"/>
                <w:szCs w:val="18"/>
              </w:rPr>
              <mc:AlternateContent>
                <mc:Choice Requires="wps">
                  <w:drawing>
                    <wp:anchor distT="0" distB="0" distL="114300" distR="114300" simplePos="0" relativeHeight="251649024" behindDoc="0" locked="0" layoutInCell="1" allowOverlap="1">
                      <wp:simplePos x="0" y="0"/>
                      <wp:positionH relativeFrom="column">
                        <wp:posOffset>5676900</wp:posOffset>
                      </wp:positionH>
                      <wp:positionV relativeFrom="paragraph">
                        <wp:posOffset>115570</wp:posOffset>
                      </wp:positionV>
                      <wp:extent cx="168910" cy="240665"/>
                      <wp:effectExtent l="28575" t="8255" r="173990" b="17780"/>
                      <wp:wrapNone/>
                      <wp:docPr id="45"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 cy="240665"/>
                              </a:xfrm>
                              <a:prstGeom prst="downArrow">
                                <a:avLst>
                                  <a:gd name="adj1" fmla="val 50000"/>
                                  <a:gd name="adj2" fmla="val 35620"/>
                                </a:avLst>
                              </a:prstGeom>
                              <a:gradFill rotWithShape="0">
                                <a:gsLst>
                                  <a:gs pos="0">
                                    <a:srgbClr val="4F81BD"/>
                                  </a:gs>
                                  <a:gs pos="100000">
                                    <a:srgbClr val="243F60"/>
                                  </a:gs>
                                </a:gsLst>
                                <a:lin ang="2700000" scaled="1"/>
                              </a:gradFill>
                              <a:ln w="12700">
                                <a:solidFill>
                                  <a:srgbClr val="F2F2F2"/>
                                </a:solidFill>
                                <a:miter lim="800000"/>
                                <a:headEnd/>
                                <a:tailEnd/>
                              </a:ln>
                              <a:effectLst>
                                <a:outerShdw sy="50000" kx="-2453608" rotWithShape="0">
                                  <a:srgbClr val="B8CCE4">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B6D239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4" o:spid="_x0000_s1026" type="#_x0000_t67" style="position:absolute;margin-left:447pt;margin-top:9.1pt;width:13.3pt;height:1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" fillcolor="#4f81bd" strokecolor="#f2f2f2" strokeweight="1pt">
                      <v:fill color2="#243f60" angle="45" focus="100%" type="gradient"/>
                      <v:shadow on="t" type="perspective" color="#b8cce4" opacity=".5" origin=",.5" offset="0,0" matrix=",-56756f,,.5"/>
                    </v:shape>
                  </w:pict>
                </mc:Fallback>
              </mc:AlternateContent>
            </w:r>
            <w:r>
              <w:rPr>
                <w:rFonts w:ascii="Arial" w:hAnsi="Arial" w:cs="Arial"/>
                <w:b/>
                <w:noProof/>
                <w:sz w:val="18"/>
                <w:szCs w:val="18"/>
              </w:rPr>
              <mc:AlternateContent>
                <mc:Choice Requires="wps">
                  <w:drawing>
                    <wp:anchor distT="0" distB="0" distL="114300" distR="114300" simplePos="0" relativeHeight="251648000" behindDoc="0" locked="0" layoutInCell="1" allowOverlap="1">
                      <wp:simplePos x="0" y="0"/>
                      <wp:positionH relativeFrom="column">
                        <wp:posOffset>3129280</wp:posOffset>
                      </wp:positionH>
                      <wp:positionV relativeFrom="paragraph">
                        <wp:posOffset>110490</wp:posOffset>
                      </wp:positionV>
                      <wp:extent cx="168910" cy="240665"/>
                      <wp:effectExtent l="33655" t="12700" r="168910" b="22860"/>
                      <wp:wrapNone/>
                      <wp:docPr id="44"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 cy="240665"/>
                              </a:xfrm>
                              <a:prstGeom prst="downArrow">
                                <a:avLst>
                                  <a:gd name="adj1" fmla="val 50000"/>
                                  <a:gd name="adj2" fmla="val 35620"/>
                                </a:avLst>
                              </a:prstGeom>
                              <a:gradFill rotWithShape="0">
                                <a:gsLst>
                                  <a:gs pos="0">
                                    <a:srgbClr val="4F81BD"/>
                                  </a:gs>
                                  <a:gs pos="100000">
                                    <a:srgbClr val="243F60"/>
                                  </a:gs>
                                </a:gsLst>
                                <a:lin ang="2700000" scaled="1"/>
                              </a:gradFill>
                              <a:ln w="12700">
                                <a:solidFill>
                                  <a:srgbClr val="F2F2F2"/>
                                </a:solidFill>
                                <a:miter lim="800000"/>
                                <a:headEnd/>
                                <a:tailEnd/>
                              </a:ln>
                              <a:effectLst>
                                <a:outerShdw sy="50000" kx="-2453608" rotWithShape="0">
                                  <a:srgbClr val="B8CCE4">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E4A33B" id="AutoShape 31" o:spid="_x0000_s1026" type="#_x0000_t67" style="position:absolute;margin-left:246.4pt;margin-top:8.7pt;width:13.3pt;height:18.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" fillcolor="#4f81bd" strokecolor="#f2f2f2" strokeweight="1pt">
                      <v:fill color2="#243f60" angle="45" focus="100%" type="gradient"/>
                      <v:shadow on="t" type="perspective" color="#b8cce4" opacity=".5" origin=",.5" offset="0,0" matrix=",-56756f,,.5"/>
                    </v:shape>
                  </w:pict>
                </mc:Fallback>
              </mc:AlternateContent>
            </w:r>
          </w:p>
          <w:p w:rsidR="00655A57" w:rsidRPr="004E7867" w:rsidRDefault="00655A57" w:rsidP="00655A57">
            <w:pPr>
              <w:spacing w:after="0" w:line="240" w:lineRule="auto"/>
              <w:jc w:val="center"/>
              <w:rPr>
                <w:rFonts w:ascii="Arial" w:hAnsi="Arial" w:cs="Arial"/>
                <w:b/>
                <w:sz w:val="18"/>
                <w:szCs w:val="18"/>
              </w:rPr>
            </w:pPr>
            <w:r w:rsidRPr="004E7867">
              <w:rPr>
                <w:rFonts w:ascii="Arial" w:hAnsi="Arial" w:cs="Arial"/>
                <w:color w:val="365F91"/>
                <w:sz w:val="18"/>
                <w:szCs w:val="18"/>
              </w:rPr>
              <w:t>7.</w:t>
            </w:r>
            <w:r w:rsidRPr="004E7867">
              <w:rPr>
                <w:rFonts w:ascii="Arial" w:hAnsi="Arial" w:cs="Arial"/>
                <w:b/>
                <w:sz w:val="18"/>
                <w:szCs w:val="18"/>
              </w:rPr>
              <w:t xml:space="preserve"> Curriculum Connections</w:t>
            </w:r>
          </w:p>
          <w:p w:rsidR="00655A57" w:rsidRPr="00085AEA" w:rsidRDefault="00655A57" w:rsidP="00655A57">
            <w:pPr>
              <w:spacing w:after="0" w:line="240" w:lineRule="auto"/>
              <w:jc w:val="center"/>
              <w:rPr>
                <w:rFonts w:ascii="Arial" w:hAnsi="Arial" w:cs="Arial"/>
                <w:b/>
                <w:sz w:val="18"/>
                <w:szCs w:val="18"/>
              </w:rPr>
            </w:pPr>
          </w:p>
        </w:tc>
      </w:tr>
      <w:tr w:rsidR="00655A57">
        <w:trPr>
          <w:trHeight w:val="179"/>
        </w:trPr>
        <w:tc>
          <w:tcPr>
            <w:tcW w:w="14530" w:type="dxa"/>
          </w:tcPr>
          <w:p w:rsidR="00655A57" w:rsidRPr="00085AEA" w:rsidRDefault="00015D89" w:rsidP="00655A57">
            <w:pPr>
              <w:rPr>
                <w:rFonts w:ascii="Arial" w:hAnsi="Arial" w:cs="Arial"/>
                <w:sz w:val="18"/>
                <w:szCs w:val="18"/>
              </w:rPr>
            </w:pPr>
            <w:r>
              <w:rPr>
                <w:rFonts w:ascii="Arial" w:hAnsi="Arial" w:cs="Arial"/>
                <w:sz w:val="18"/>
                <w:szCs w:val="18"/>
              </w:rPr>
              <w:t>Social Studies and ELA</w:t>
            </w:r>
          </w:p>
        </w:tc>
      </w:tr>
      <w:tr w:rsidR="00655A57">
        <w:tc>
          <w:tcPr>
            <w:tcW w:w="14530" w:type="dxa"/>
            <w:shd w:val="pct10" w:color="auto" w:fill="auto"/>
          </w:tcPr>
          <w:p w:rsidR="00655A57" w:rsidRDefault="00CA2878" w:rsidP="00655A57">
            <w:pPr>
              <w:spacing w:after="0" w:line="240" w:lineRule="auto"/>
              <w:jc w:val="center"/>
              <w:rPr>
                <w:rFonts w:ascii="Arial" w:hAnsi="Arial" w:cs="Arial"/>
                <w:b/>
                <w:sz w:val="18"/>
                <w:szCs w:val="18"/>
              </w:rPr>
            </w:pPr>
            <w:r w:rsidRPr="00A82795">
              <w:rPr>
                <w:rFonts w:ascii="Arial" w:hAnsi="Arial" w:cs="Arial"/>
                <w:noProof/>
                <w:sz w:val="18"/>
                <w:szCs w:val="18"/>
              </w:rPr>
              <mc:AlternateContent>
                <mc:Choice Requires="wps">
                  <w:drawing>
                    <wp:anchor distT="0" distB="0" distL="114300" distR="114300" simplePos="0" relativeHeight="251653120" behindDoc="0" locked="0" layoutInCell="1" allowOverlap="1">
                      <wp:simplePos x="0" y="0"/>
                      <wp:positionH relativeFrom="column">
                        <wp:posOffset>5676900</wp:posOffset>
                      </wp:positionH>
                      <wp:positionV relativeFrom="paragraph">
                        <wp:posOffset>86360</wp:posOffset>
                      </wp:positionV>
                      <wp:extent cx="168910" cy="240665"/>
                      <wp:effectExtent l="28575" t="8890" r="173990" b="17145"/>
                      <wp:wrapNone/>
                      <wp:docPr id="43"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 cy="240665"/>
                              </a:xfrm>
                              <a:prstGeom prst="downArrow">
                                <a:avLst>
                                  <a:gd name="adj1" fmla="val 50000"/>
                                  <a:gd name="adj2" fmla="val 35620"/>
                                </a:avLst>
                              </a:prstGeom>
                              <a:gradFill rotWithShape="0">
                                <a:gsLst>
                                  <a:gs pos="0">
                                    <a:srgbClr val="4F81BD"/>
                                  </a:gs>
                                  <a:gs pos="100000">
                                    <a:srgbClr val="243F60"/>
                                  </a:gs>
                                </a:gsLst>
                                <a:lin ang="2700000" scaled="1"/>
                              </a:gradFill>
                              <a:ln w="12700">
                                <a:solidFill>
                                  <a:srgbClr val="F2F2F2"/>
                                </a:solidFill>
                                <a:miter lim="800000"/>
                                <a:headEnd/>
                                <a:tailEnd/>
                              </a:ln>
                              <a:effectLst>
                                <a:outerShdw sy="50000" kx="-2453608" rotWithShape="0">
                                  <a:srgbClr val="B8CCE4">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1A0BBB" id="AutoShape 45" o:spid="_x0000_s1026" type="#_x0000_t67" style="position:absolute;margin-left:447pt;margin-top:6.8pt;width:13.3pt;height:18.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" fillcolor="#4f81bd" strokecolor="#f2f2f2" strokeweight="1pt">
                      <v:fill color2="#243f60" angle="45" focus="100%" type="gradient"/>
                      <v:shadow on="t" type="perspective" color="#b8cce4" opacity=".5" origin=",.5" offset="0,0" matrix=",-56756f,,.5"/>
                    </v:shape>
                  </w:pict>
                </mc:Fallback>
              </mc:AlternateContent>
            </w:r>
            <w:r w:rsidRPr="00A82795">
              <w:rPr>
                <w:rFonts w:ascii="Arial" w:hAnsi="Arial" w:cs="Arial"/>
                <w:noProof/>
                <w:sz w:val="18"/>
                <w:szCs w:val="18"/>
              </w:rPr>
              <mc:AlternateContent>
                <mc:Choice Requires="wps">
                  <w:drawing>
                    <wp:anchor distT="0" distB="0" distL="114300" distR="114300" simplePos="0" relativeHeight="251650048" behindDoc="0" locked="0" layoutInCell="1" allowOverlap="1">
                      <wp:simplePos x="0" y="0"/>
                      <wp:positionH relativeFrom="column">
                        <wp:posOffset>3129280</wp:posOffset>
                      </wp:positionH>
                      <wp:positionV relativeFrom="paragraph">
                        <wp:posOffset>86360</wp:posOffset>
                      </wp:positionV>
                      <wp:extent cx="168910" cy="240665"/>
                      <wp:effectExtent l="33655" t="8890" r="168910" b="17145"/>
                      <wp:wrapNone/>
                      <wp:docPr id="42"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 cy="240665"/>
                              </a:xfrm>
                              <a:prstGeom prst="downArrow">
                                <a:avLst>
                                  <a:gd name="adj1" fmla="val 50000"/>
                                  <a:gd name="adj2" fmla="val 35620"/>
                                </a:avLst>
                              </a:prstGeom>
                              <a:gradFill rotWithShape="0">
                                <a:gsLst>
                                  <a:gs pos="0">
                                    <a:srgbClr val="4F81BD"/>
                                  </a:gs>
                                  <a:gs pos="100000">
                                    <a:srgbClr val="243F60"/>
                                  </a:gs>
                                </a:gsLst>
                                <a:lin ang="2700000" scaled="1"/>
                              </a:gradFill>
                              <a:ln w="12700">
                                <a:solidFill>
                                  <a:srgbClr val="F2F2F2"/>
                                </a:solidFill>
                                <a:miter lim="800000"/>
                                <a:headEnd/>
                                <a:tailEnd/>
                              </a:ln>
                              <a:effectLst>
                                <a:outerShdw sy="50000" kx="-2453608" rotWithShape="0">
                                  <a:srgbClr val="B8CCE4">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7AD284" id="AutoShape 37" o:spid="_x0000_s1026" type="#_x0000_t67" style="position:absolute;margin-left:246.4pt;margin-top:6.8pt;width:13.3pt;height:18.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" fillcolor="#4f81bd" strokecolor="#f2f2f2" strokeweight="1pt">
                      <v:fill color2="#243f60" angle="45" focus="100%" type="gradient"/>
                      <v:shadow on="t" type="perspective" color="#b8cce4" opacity=".5" origin=",.5" offset="0,0" matrix=",-56756f,,.5"/>
                    </v:shape>
                  </w:pict>
                </mc:Fallback>
              </mc:AlternateContent>
            </w:r>
          </w:p>
          <w:p w:rsidR="00655A57" w:rsidRDefault="00655A57" w:rsidP="00655A57">
            <w:pPr>
              <w:spacing w:after="0" w:line="240" w:lineRule="auto"/>
              <w:jc w:val="center"/>
              <w:rPr>
                <w:rFonts w:ascii="Arial" w:hAnsi="Arial" w:cs="Arial"/>
                <w:b/>
                <w:sz w:val="18"/>
                <w:szCs w:val="18"/>
              </w:rPr>
            </w:pPr>
            <w:r w:rsidRPr="004E7867">
              <w:rPr>
                <w:rFonts w:ascii="Arial" w:hAnsi="Arial" w:cs="Arial"/>
                <w:color w:val="365F91"/>
                <w:sz w:val="18"/>
                <w:szCs w:val="18"/>
              </w:rPr>
              <w:t>8.</w:t>
            </w:r>
            <w:r>
              <w:rPr>
                <w:rFonts w:ascii="Arial" w:hAnsi="Arial" w:cs="Arial"/>
                <w:b/>
                <w:sz w:val="18"/>
                <w:szCs w:val="18"/>
              </w:rPr>
              <w:t xml:space="preserve"> </w:t>
            </w:r>
            <w:r w:rsidRPr="00085AEA">
              <w:rPr>
                <w:rFonts w:ascii="Arial" w:hAnsi="Arial" w:cs="Arial"/>
                <w:b/>
                <w:sz w:val="18"/>
                <w:szCs w:val="18"/>
              </w:rPr>
              <w:t xml:space="preserve">Curriculum </w:t>
            </w:r>
            <w:r>
              <w:rPr>
                <w:rFonts w:ascii="Arial" w:hAnsi="Arial" w:cs="Arial"/>
                <w:b/>
                <w:sz w:val="18"/>
                <w:szCs w:val="18"/>
              </w:rPr>
              <w:t>Standards</w:t>
            </w:r>
          </w:p>
          <w:p w:rsidR="00655A57" w:rsidRPr="00085AEA" w:rsidRDefault="00655A57" w:rsidP="00655A57">
            <w:pPr>
              <w:spacing w:after="0" w:line="240" w:lineRule="auto"/>
              <w:jc w:val="center"/>
              <w:rPr>
                <w:rFonts w:ascii="Arial" w:hAnsi="Arial" w:cs="Arial"/>
                <w:b/>
                <w:sz w:val="18"/>
                <w:szCs w:val="18"/>
              </w:rPr>
            </w:pPr>
          </w:p>
        </w:tc>
      </w:tr>
      <w:tr w:rsidR="00655A57">
        <w:tc>
          <w:tcPr>
            <w:tcW w:w="14530" w:type="dxa"/>
          </w:tcPr>
          <w:p w:rsidR="00655A57" w:rsidRDefault="00E64F24" w:rsidP="00655A57">
            <w:pPr>
              <w:rPr>
                <w:rFonts w:ascii="Arial" w:hAnsi="Arial" w:cs="Arial"/>
                <w:sz w:val="18"/>
                <w:szCs w:val="18"/>
              </w:rPr>
            </w:pPr>
            <w:r>
              <w:rPr>
                <w:rFonts w:ascii="Arial" w:hAnsi="Arial" w:cs="Arial"/>
                <w:sz w:val="18"/>
                <w:szCs w:val="18"/>
              </w:rPr>
              <w:t>S1C1PO6 Determine the credibility and bias of primary and secondary sources.</w:t>
            </w:r>
          </w:p>
          <w:p w:rsidR="00E64F24" w:rsidRDefault="00E64F24" w:rsidP="00655A57">
            <w:pPr>
              <w:rPr>
                <w:rFonts w:ascii="Arial" w:hAnsi="Arial" w:cs="Arial"/>
                <w:sz w:val="18"/>
                <w:szCs w:val="18"/>
              </w:rPr>
            </w:pPr>
            <w:r>
              <w:rPr>
                <w:rFonts w:ascii="Arial" w:hAnsi="Arial" w:cs="Arial"/>
                <w:sz w:val="18"/>
                <w:szCs w:val="18"/>
              </w:rPr>
              <w:t>S1C7PO1 Examine the reasons why people emigrated from their homelands to settle in the United States during the late 19</w:t>
            </w:r>
            <w:r w:rsidRPr="00E64F24">
              <w:rPr>
                <w:rFonts w:ascii="Arial" w:hAnsi="Arial" w:cs="Arial"/>
                <w:sz w:val="18"/>
                <w:szCs w:val="18"/>
                <w:vertAlign w:val="superscript"/>
              </w:rPr>
              <w:t>th</w:t>
            </w:r>
            <w:r>
              <w:rPr>
                <w:rFonts w:ascii="Arial" w:hAnsi="Arial" w:cs="Arial"/>
                <w:sz w:val="18"/>
                <w:szCs w:val="18"/>
              </w:rPr>
              <w:t xml:space="preserve"> century</w:t>
            </w:r>
          </w:p>
          <w:p w:rsidR="00E64F24" w:rsidRDefault="00E64F24" w:rsidP="00655A57">
            <w:pPr>
              <w:rPr>
                <w:rFonts w:ascii="Arial" w:hAnsi="Arial" w:cs="Arial"/>
                <w:sz w:val="18"/>
                <w:szCs w:val="18"/>
              </w:rPr>
            </w:pPr>
            <w:r>
              <w:rPr>
                <w:rFonts w:ascii="Arial" w:hAnsi="Arial" w:cs="Arial"/>
                <w:sz w:val="18"/>
                <w:szCs w:val="18"/>
              </w:rPr>
              <w:t>S1C7PO2 Describe how the United States was positively and negatively affected by factors and events resulting from the arrival of a large number of immigrants</w:t>
            </w:r>
          </w:p>
          <w:p w:rsidR="00E64F24" w:rsidRDefault="00E64F24" w:rsidP="00655A57">
            <w:pPr>
              <w:rPr>
                <w:rFonts w:ascii="Arial" w:hAnsi="Arial" w:cs="Arial"/>
                <w:sz w:val="18"/>
                <w:szCs w:val="18"/>
              </w:rPr>
            </w:pPr>
            <w:r>
              <w:rPr>
                <w:rFonts w:ascii="Arial" w:hAnsi="Arial" w:cs="Arial"/>
                <w:sz w:val="18"/>
                <w:szCs w:val="18"/>
              </w:rPr>
              <w:t>S1C7PO4 Discuss the relationship between immigration and industrialization</w:t>
            </w:r>
            <w:r w:rsidR="00B0748C">
              <w:rPr>
                <w:rFonts w:ascii="Arial" w:hAnsi="Arial" w:cs="Arial"/>
                <w:sz w:val="18"/>
                <w:szCs w:val="18"/>
              </w:rPr>
              <w:t>.</w:t>
            </w:r>
          </w:p>
          <w:p w:rsidR="00E64F24" w:rsidRDefault="00E64F24" w:rsidP="00655A57">
            <w:pPr>
              <w:rPr>
                <w:rFonts w:ascii="Arial" w:hAnsi="Arial" w:cs="Arial"/>
                <w:sz w:val="18"/>
                <w:szCs w:val="18"/>
              </w:rPr>
            </w:pPr>
            <w:r>
              <w:rPr>
                <w:rFonts w:ascii="Arial" w:hAnsi="Arial" w:cs="Arial"/>
                <w:sz w:val="18"/>
                <w:szCs w:val="18"/>
              </w:rPr>
              <w:t>S4C1PO</w:t>
            </w:r>
            <w:r w:rsidR="00B0748C">
              <w:rPr>
                <w:rFonts w:ascii="Arial" w:hAnsi="Arial" w:cs="Arial"/>
                <w:sz w:val="18"/>
                <w:szCs w:val="18"/>
              </w:rPr>
              <w:t>3 Interpret maps, charts and geographic databases using geographic information.</w:t>
            </w:r>
          </w:p>
          <w:p w:rsidR="00E64F24" w:rsidRDefault="00B0748C" w:rsidP="00655A57">
            <w:pPr>
              <w:rPr>
                <w:rFonts w:ascii="Arial" w:hAnsi="Arial" w:cs="Arial"/>
                <w:sz w:val="18"/>
                <w:szCs w:val="18"/>
              </w:rPr>
            </w:pPr>
            <w:r>
              <w:rPr>
                <w:rFonts w:ascii="Arial" w:hAnsi="Arial" w:cs="Arial"/>
                <w:sz w:val="18"/>
                <w:szCs w:val="18"/>
              </w:rPr>
              <w:t>S4C3PO2 Describe the push and pull factors that cause human migrations.</w:t>
            </w:r>
          </w:p>
          <w:p w:rsidR="00B0748C" w:rsidRPr="00085AEA" w:rsidRDefault="00B0748C" w:rsidP="00655A57">
            <w:pPr>
              <w:rPr>
                <w:rFonts w:ascii="Arial" w:hAnsi="Arial" w:cs="Arial"/>
                <w:sz w:val="18"/>
                <w:szCs w:val="18"/>
              </w:rPr>
            </w:pPr>
            <w:r>
              <w:rPr>
                <w:rFonts w:ascii="Arial" w:hAnsi="Arial" w:cs="Arial"/>
                <w:sz w:val="18"/>
                <w:szCs w:val="18"/>
              </w:rPr>
              <w:t>S4C3PO3 Describe the effects of human migration in the U.S. and regions of the world.</w:t>
            </w:r>
          </w:p>
        </w:tc>
      </w:tr>
      <w:tr w:rsidR="00655A57">
        <w:trPr>
          <w:trHeight w:val="71"/>
        </w:trPr>
        <w:tc>
          <w:tcPr>
            <w:tcW w:w="14530" w:type="dxa"/>
            <w:shd w:val="pct10" w:color="auto" w:fill="auto"/>
          </w:tcPr>
          <w:p w:rsidR="00655A57" w:rsidRDefault="00CA2878" w:rsidP="00655A57">
            <w:pPr>
              <w:spacing w:after="0" w:line="240" w:lineRule="auto"/>
              <w:rPr>
                <w:rFonts w:ascii="Arial" w:hAnsi="Arial" w:cs="Arial"/>
                <w:b/>
                <w:sz w:val="18"/>
                <w:szCs w:val="18"/>
              </w:rPr>
            </w:pPr>
            <w:r>
              <w:rPr>
                <w:rFonts w:ascii="Arial" w:hAnsi="Arial" w:cs="Arial"/>
                <w:b/>
                <w:noProof/>
                <w:sz w:val="18"/>
                <w:szCs w:val="18"/>
              </w:rPr>
              <mc:AlternateContent>
                <mc:Choice Requires="wps">
                  <w:drawing>
                    <wp:anchor distT="0" distB="0" distL="114300" distR="114300" simplePos="0" relativeHeight="251654144" behindDoc="0" locked="0" layoutInCell="1" allowOverlap="1">
                      <wp:simplePos x="0" y="0"/>
                      <wp:positionH relativeFrom="column">
                        <wp:posOffset>5676900</wp:posOffset>
                      </wp:positionH>
                      <wp:positionV relativeFrom="paragraph">
                        <wp:posOffset>98425</wp:posOffset>
                      </wp:positionV>
                      <wp:extent cx="168910" cy="240665"/>
                      <wp:effectExtent l="28575" t="12700" r="173990" b="22860"/>
                      <wp:wrapNone/>
                      <wp:docPr id="41"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 cy="240665"/>
                              </a:xfrm>
                              <a:prstGeom prst="downArrow">
                                <a:avLst>
                                  <a:gd name="adj1" fmla="val 50000"/>
                                  <a:gd name="adj2" fmla="val 35620"/>
                                </a:avLst>
                              </a:prstGeom>
                              <a:gradFill rotWithShape="0">
                                <a:gsLst>
                                  <a:gs pos="0">
                                    <a:srgbClr val="4F81BD"/>
                                  </a:gs>
                                  <a:gs pos="100000">
                                    <a:srgbClr val="243F60"/>
                                  </a:gs>
                                </a:gsLst>
                                <a:lin ang="2700000" scaled="1"/>
                              </a:gradFill>
                              <a:ln w="12700">
                                <a:solidFill>
                                  <a:srgbClr val="F2F2F2"/>
                                </a:solidFill>
                                <a:miter lim="800000"/>
                                <a:headEnd/>
                                <a:tailEnd/>
                              </a:ln>
                              <a:effectLst>
                                <a:outerShdw sy="50000" kx="-2453608" rotWithShape="0">
                                  <a:srgbClr val="B8CCE4">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47330F" id="AutoShape 46" o:spid="_x0000_s1026" type="#_x0000_t67" style="position:absolute;margin-left:447pt;margin-top:7.75pt;width:13.3pt;height:18.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" fillcolor="#4f81bd" strokecolor="#f2f2f2" strokeweight="1pt">
                      <v:fill color2="#243f60" angle="45" focus="100%" type="gradient"/>
                      <v:shadow on="t" type="perspective" color="#b8cce4" opacity=".5" origin=",.5" offset="0,0" matrix=",-56756f,,.5"/>
                    </v:shape>
                  </w:pict>
                </mc:Fallback>
              </mc:AlternateContent>
            </w:r>
            <w:r>
              <w:rPr>
                <w:rFonts w:ascii="Arial" w:hAnsi="Arial" w:cs="Arial"/>
                <w:b/>
                <w:noProof/>
                <w:sz w:val="18"/>
                <w:szCs w:val="18"/>
              </w:rPr>
              <mc:AlternateContent>
                <mc:Choice Requires="wps">
                  <w:drawing>
                    <wp:anchor distT="0" distB="0" distL="114300" distR="114300" simplePos="0" relativeHeight="251655168" behindDoc="0" locked="0" layoutInCell="1" allowOverlap="1">
                      <wp:simplePos x="0" y="0"/>
                      <wp:positionH relativeFrom="column">
                        <wp:posOffset>3129280</wp:posOffset>
                      </wp:positionH>
                      <wp:positionV relativeFrom="paragraph">
                        <wp:posOffset>98425</wp:posOffset>
                      </wp:positionV>
                      <wp:extent cx="168910" cy="240665"/>
                      <wp:effectExtent l="33655" t="12700" r="168910" b="22860"/>
                      <wp:wrapNone/>
                      <wp:docPr id="40"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 cy="240665"/>
                              </a:xfrm>
                              <a:prstGeom prst="downArrow">
                                <a:avLst>
                                  <a:gd name="adj1" fmla="val 50000"/>
                                  <a:gd name="adj2" fmla="val 35620"/>
                                </a:avLst>
                              </a:prstGeom>
                              <a:gradFill rotWithShape="0">
                                <a:gsLst>
                                  <a:gs pos="0">
                                    <a:srgbClr val="4F81BD"/>
                                  </a:gs>
                                  <a:gs pos="100000">
                                    <a:srgbClr val="243F60"/>
                                  </a:gs>
                                </a:gsLst>
                                <a:lin ang="2700000" scaled="1"/>
                              </a:gradFill>
                              <a:ln w="12700">
                                <a:solidFill>
                                  <a:srgbClr val="F2F2F2"/>
                                </a:solidFill>
                                <a:miter lim="800000"/>
                                <a:headEnd/>
                                <a:tailEnd/>
                              </a:ln>
                              <a:effectLst>
                                <a:outerShdw sy="50000" kx="-2453608" rotWithShape="0">
                                  <a:srgbClr val="B8CCE4">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0C1A31" id="AutoShape 47" o:spid="_x0000_s1026" type="#_x0000_t67" style="position:absolute;margin-left:246.4pt;margin-top:7.75pt;width:13.3pt;height:1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" fillcolor="#4f81bd" strokecolor="#f2f2f2" strokeweight="1pt">
                      <v:fill color2="#243f60" angle="45" focus="100%" type="gradient"/>
                      <v:shadow on="t" type="perspective" color="#b8cce4" opacity=".5" origin=",.5" offset="0,0" matrix=",-56756f,,.5"/>
                    </v:shape>
                  </w:pict>
                </mc:Fallback>
              </mc:AlternateContent>
            </w:r>
          </w:p>
          <w:p w:rsidR="00655A57" w:rsidRDefault="00655A57" w:rsidP="00655A57">
            <w:pPr>
              <w:spacing w:after="0" w:line="240" w:lineRule="auto"/>
              <w:jc w:val="center"/>
              <w:rPr>
                <w:rFonts w:ascii="Arial" w:hAnsi="Arial" w:cs="Arial"/>
                <w:b/>
                <w:sz w:val="18"/>
                <w:szCs w:val="18"/>
              </w:rPr>
            </w:pPr>
            <w:r w:rsidRPr="004E7867">
              <w:rPr>
                <w:rFonts w:ascii="Arial" w:hAnsi="Arial" w:cs="Arial"/>
                <w:color w:val="365F91"/>
                <w:sz w:val="18"/>
                <w:szCs w:val="18"/>
              </w:rPr>
              <w:t>9.</w:t>
            </w:r>
            <w:r>
              <w:rPr>
                <w:rFonts w:ascii="Arial" w:hAnsi="Arial" w:cs="Arial"/>
                <w:b/>
                <w:sz w:val="18"/>
                <w:szCs w:val="18"/>
              </w:rPr>
              <w:t xml:space="preserve"> Content &amp; Thinking Objectives</w:t>
            </w:r>
          </w:p>
          <w:p w:rsidR="00655A57" w:rsidRPr="00085AEA" w:rsidRDefault="00655A57" w:rsidP="00655A57">
            <w:pPr>
              <w:spacing w:after="0" w:line="240" w:lineRule="auto"/>
              <w:jc w:val="center"/>
              <w:rPr>
                <w:rFonts w:ascii="Arial" w:hAnsi="Arial" w:cs="Arial"/>
                <w:b/>
                <w:sz w:val="18"/>
                <w:szCs w:val="18"/>
              </w:rPr>
            </w:pPr>
          </w:p>
        </w:tc>
      </w:tr>
      <w:tr w:rsidR="00655A57">
        <w:tc>
          <w:tcPr>
            <w:tcW w:w="14530" w:type="dxa"/>
          </w:tcPr>
          <w:p w:rsidR="00655A57" w:rsidRDefault="00015D89" w:rsidP="00655A57">
            <w:pPr>
              <w:rPr>
                <w:rFonts w:ascii="Arial" w:hAnsi="Arial" w:cs="Arial"/>
                <w:sz w:val="18"/>
                <w:szCs w:val="18"/>
              </w:rPr>
            </w:pPr>
            <w:r>
              <w:rPr>
                <w:rFonts w:ascii="Arial" w:hAnsi="Arial" w:cs="Arial"/>
                <w:sz w:val="18"/>
                <w:szCs w:val="18"/>
              </w:rPr>
              <w:t>SWBAT</w:t>
            </w:r>
            <w:r w:rsidR="00B0748C">
              <w:rPr>
                <w:rFonts w:ascii="Arial" w:hAnsi="Arial" w:cs="Arial"/>
                <w:sz w:val="18"/>
                <w:szCs w:val="18"/>
              </w:rPr>
              <w:t xml:space="preserve"> identify immigration patterns to the United States in the late 19</w:t>
            </w:r>
            <w:r w:rsidR="00B0748C" w:rsidRPr="00B0748C">
              <w:rPr>
                <w:rFonts w:ascii="Arial" w:hAnsi="Arial" w:cs="Arial"/>
                <w:sz w:val="18"/>
                <w:szCs w:val="18"/>
                <w:vertAlign w:val="superscript"/>
              </w:rPr>
              <w:t>th</w:t>
            </w:r>
            <w:r w:rsidR="00B0748C">
              <w:rPr>
                <w:rFonts w:ascii="Arial" w:hAnsi="Arial" w:cs="Arial"/>
                <w:sz w:val="18"/>
                <w:szCs w:val="18"/>
              </w:rPr>
              <w:t xml:space="preserve"> and early 20</w:t>
            </w:r>
            <w:r w:rsidR="00B0748C" w:rsidRPr="00B0748C">
              <w:rPr>
                <w:rFonts w:ascii="Arial" w:hAnsi="Arial" w:cs="Arial"/>
                <w:sz w:val="18"/>
                <w:szCs w:val="18"/>
                <w:vertAlign w:val="superscript"/>
              </w:rPr>
              <w:t>th</w:t>
            </w:r>
            <w:r w:rsidR="00B0748C">
              <w:rPr>
                <w:rFonts w:ascii="Arial" w:hAnsi="Arial" w:cs="Arial"/>
                <w:sz w:val="18"/>
                <w:szCs w:val="18"/>
              </w:rPr>
              <w:t xml:space="preserve"> century.</w:t>
            </w:r>
          </w:p>
          <w:p w:rsidR="00B0748C" w:rsidRDefault="00B0748C" w:rsidP="00655A57">
            <w:pPr>
              <w:rPr>
                <w:rFonts w:ascii="Arial" w:hAnsi="Arial" w:cs="Arial"/>
                <w:sz w:val="18"/>
                <w:szCs w:val="18"/>
              </w:rPr>
            </w:pPr>
            <w:r>
              <w:rPr>
                <w:rFonts w:ascii="Arial" w:hAnsi="Arial" w:cs="Arial"/>
                <w:sz w:val="18"/>
                <w:szCs w:val="18"/>
              </w:rPr>
              <w:t>SWBAT analyze the push/pull factors that influenced people to immigrate to the United States</w:t>
            </w:r>
          </w:p>
          <w:p w:rsidR="00655A57" w:rsidRPr="00085AEA" w:rsidRDefault="00B0748C" w:rsidP="00655A57">
            <w:pPr>
              <w:rPr>
                <w:rFonts w:ascii="Arial" w:hAnsi="Arial" w:cs="Arial"/>
                <w:sz w:val="18"/>
                <w:szCs w:val="18"/>
              </w:rPr>
            </w:pPr>
            <w:r>
              <w:rPr>
                <w:rFonts w:ascii="Arial" w:hAnsi="Arial" w:cs="Arial"/>
                <w:sz w:val="18"/>
                <w:szCs w:val="18"/>
              </w:rPr>
              <w:t>SWBAT evaluate the effect of immigrants on the culture of the United States (melting pot)</w:t>
            </w:r>
          </w:p>
        </w:tc>
      </w:tr>
      <w:tr w:rsidR="00655A57">
        <w:tc>
          <w:tcPr>
            <w:tcW w:w="14530" w:type="dxa"/>
            <w:shd w:val="pct10" w:color="auto" w:fill="auto"/>
          </w:tcPr>
          <w:p w:rsidR="00655A57" w:rsidRDefault="00CA2878" w:rsidP="00655A57">
            <w:pPr>
              <w:spacing w:after="0" w:line="240" w:lineRule="auto"/>
              <w:rPr>
                <w:rFonts w:ascii="Arial" w:hAnsi="Arial" w:cs="Arial"/>
                <w:b/>
                <w:sz w:val="18"/>
                <w:szCs w:val="18"/>
              </w:rPr>
            </w:pPr>
            <w:r w:rsidRPr="00A82795">
              <w:rPr>
                <w:rFonts w:ascii="Arial" w:hAnsi="Arial" w:cs="Arial"/>
                <w:noProof/>
                <w:sz w:val="18"/>
                <w:szCs w:val="18"/>
              </w:rPr>
              <mc:AlternateContent>
                <mc:Choice Requires="wps">
                  <w:drawing>
                    <wp:anchor distT="0" distB="0" distL="114300" distR="114300" simplePos="0" relativeHeight="251651072" behindDoc="0" locked="0" layoutInCell="1" allowOverlap="1">
                      <wp:simplePos x="0" y="0"/>
                      <wp:positionH relativeFrom="column">
                        <wp:posOffset>5676900</wp:posOffset>
                      </wp:positionH>
                      <wp:positionV relativeFrom="paragraph">
                        <wp:posOffset>75565</wp:posOffset>
                      </wp:positionV>
                      <wp:extent cx="168910" cy="240665"/>
                      <wp:effectExtent l="28575" t="10160" r="173990" b="15875"/>
                      <wp:wrapNone/>
                      <wp:docPr id="39"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 cy="240665"/>
                              </a:xfrm>
                              <a:prstGeom prst="downArrow">
                                <a:avLst>
                                  <a:gd name="adj1" fmla="val 50000"/>
                                  <a:gd name="adj2" fmla="val 35620"/>
                                </a:avLst>
                              </a:prstGeom>
                              <a:gradFill rotWithShape="0">
                                <a:gsLst>
                                  <a:gs pos="0">
                                    <a:srgbClr val="4F81BD"/>
                                  </a:gs>
                                  <a:gs pos="100000">
                                    <a:srgbClr val="243F60"/>
                                  </a:gs>
                                </a:gsLst>
                                <a:lin ang="2700000" scaled="1"/>
                              </a:gradFill>
                              <a:ln w="12700">
                                <a:solidFill>
                                  <a:srgbClr val="F2F2F2"/>
                                </a:solidFill>
                                <a:miter lim="800000"/>
                                <a:headEnd/>
                                <a:tailEnd/>
                              </a:ln>
                              <a:effectLst>
                                <a:outerShdw sy="50000" kx="-2453608" rotWithShape="0">
                                  <a:srgbClr val="B8CCE4">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E5D793" id="AutoShape 38" o:spid="_x0000_s1026" type="#_x0000_t67" style="position:absolute;margin-left:447pt;margin-top:5.95pt;width:13.3pt;height:18.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" fillcolor="#4f81bd" strokecolor="#f2f2f2" strokeweight="1pt">
                      <v:fill color2="#243f60" angle="45" focus="100%" type="gradient"/>
                      <v:shadow on="t" type="perspective" color="#b8cce4" opacity=".5" origin=",.5" offset="0,0" matrix=",-56756f,,.5"/>
                    </v:shape>
                  </w:pict>
                </mc:Fallback>
              </mc:AlternateContent>
            </w:r>
            <w:r w:rsidRPr="00A82795">
              <w:rPr>
                <w:rFonts w:ascii="Arial" w:hAnsi="Arial" w:cs="Arial"/>
                <w:noProof/>
                <w:sz w:val="18"/>
                <w:szCs w:val="18"/>
              </w:rPr>
              <mc:AlternateContent>
                <mc:Choice Requires="wps">
                  <w:drawing>
                    <wp:anchor distT="0" distB="0" distL="114300" distR="114300" simplePos="0" relativeHeight="251656192" behindDoc="0" locked="0" layoutInCell="1" allowOverlap="1">
                      <wp:simplePos x="0" y="0"/>
                      <wp:positionH relativeFrom="column">
                        <wp:posOffset>3129280</wp:posOffset>
                      </wp:positionH>
                      <wp:positionV relativeFrom="paragraph">
                        <wp:posOffset>75565</wp:posOffset>
                      </wp:positionV>
                      <wp:extent cx="168910" cy="240665"/>
                      <wp:effectExtent l="33655" t="10160" r="168910" b="15875"/>
                      <wp:wrapNone/>
                      <wp:docPr id="38"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 cy="240665"/>
                              </a:xfrm>
                              <a:prstGeom prst="downArrow">
                                <a:avLst>
                                  <a:gd name="adj1" fmla="val 50000"/>
                                  <a:gd name="adj2" fmla="val 35620"/>
                                </a:avLst>
                              </a:prstGeom>
                              <a:gradFill rotWithShape="0">
                                <a:gsLst>
                                  <a:gs pos="0">
                                    <a:srgbClr val="4F81BD"/>
                                  </a:gs>
                                  <a:gs pos="100000">
                                    <a:srgbClr val="243F60"/>
                                  </a:gs>
                                </a:gsLst>
                                <a:lin ang="2700000" scaled="1"/>
                              </a:gradFill>
                              <a:ln w="12700">
                                <a:solidFill>
                                  <a:srgbClr val="F2F2F2"/>
                                </a:solidFill>
                                <a:miter lim="800000"/>
                                <a:headEnd/>
                                <a:tailEnd/>
                              </a:ln>
                              <a:effectLst>
                                <a:outerShdw sy="50000" kx="-2453608" rotWithShape="0">
                                  <a:srgbClr val="B8CCE4">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E744CF" id="AutoShape 48" o:spid="_x0000_s1026" type="#_x0000_t67" style="position:absolute;margin-left:246.4pt;margin-top:5.95pt;width:13.3pt;height:18.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" fillcolor="#4f81bd" strokecolor="#f2f2f2" strokeweight="1pt">
                      <v:fill color2="#243f60" angle="45" focus="100%" type="gradient"/>
                      <v:shadow on="t" type="perspective" color="#b8cce4" opacity=".5" origin=",.5" offset="0,0" matrix=",-56756f,,.5"/>
                    </v:shape>
                  </w:pict>
                </mc:Fallback>
              </mc:AlternateContent>
            </w:r>
          </w:p>
          <w:p w:rsidR="00655A57" w:rsidRDefault="00655A57" w:rsidP="00655A57">
            <w:pPr>
              <w:spacing w:after="0" w:line="240" w:lineRule="auto"/>
              <w:jc w:val="center"/>
              <w:rPr>
                <w:rFonts w:ascii="Arial" w:hAnsi="Arial" w:cs="Arial"/>
                <w:b/>
                <w:sz w:val="18"/>
                <w:szCs w:val="18"/>
              </w:rPr>
            </w:pPr>
            <w:r w:rsidRPr="004E7867">
              <w:rPr>
                <w:rFonts w:ascii="Arial" w:hAnsi="Arial" w:cs="Arial"/>
                <w:color w:val="365F91"/>
                <w:sz w:val="18"/>
                <w:szCs w:val="18"/>
              </w:rPr>
              <w:t>10.</w:t>
            </w:r>
            <w:r>
              <w:rPr>
                <w:rFonts w:ascii="Arial" w:hAnsi="Arial" w:cs="Arial"/>
                <w:b/>
                <w:sz w:val="18"/>
                <w:szCs w:val="18"/>
              </w:rPr>
              <w:t xml:space="preserve"> Inquiry</w:t>
            </w:r>
            <w:r w:rsidRPr="00085AEA">
              <w:rPr>
                <w:rFonts w:ascii="Arial" w:hAnsi="Arial" w:cs="Arial"/>
                <w:b/>
                <w:sz w:val="18"/>
                <w:szCs w:val="18"/>
              </w:rPr>
              <w:t xml:space="preserve"> Activities &amp; Strategies</w:t>
            </w:r>
          </w:p>
          <w:p w:rsidR="00655A57" w:rsidRPr="003A2C20" w:rsidRDefault="00655A57" w:rsidP="00655A57">
            <w:pPr>
              <w:spacing w:after="0" w:line="240" w:lineRule="auto"/>
              <w:rPr>
                <w:rFonts w:ascii="Arial" w:hAnsi="Arial" w:cs="Arial"/>
                <w:b/>
                <w:sz w:val="18"/>
                <w:szCs w:val="18"/>
              </w:rPr>
            </w:pPr>
          </w:p>
        </w:tc>
      </w:tr>
      <w:tr w:rsidR="00655A57">
        <w:tc>
          <w:tcPr>
            <w:tcW w:w="14530" w:type="dxa"/>
          </w:tcPr>
          <w:p w:rsidR="00655A57" w:rsidRDefault="00F67C43" w:rsidP="00655A57">
            <w:pPr>
              <w:rPr>
                <w:rFonts w:ascii="Arial" w:hAnsi="Arial" w:cs="Arial"/>
                <w:sz w:val="18"/>
                <w:szCs w:val="18"/>
              </w:rPr>
            </w:pPr>
            <w:r>
              <w:rPr>
                <w:rFonts w:ascii="Arial" w:hAnsi="Arial" w:cs="Arial"/>
                <w:sz w:val="18"/>
                <w:szCs w:val="18"/>
              </w:rPr>
              <w:t>Students, having read a basic overview of the immigration to the United States in the late 1800s and early 1900s, will examine primary sources to help them answer the essential question of why people move from one place to another. Using these resources, students will identify immigration patterns, look for push/pull factors, and evaluate the effect these immigrants have on the culture of the United States.</w:t>
            </w:r>
            <w:r w:rsidR="00A14EF3">
              <w:rPr>
                <w:rFonts w:ascii="Arial" w:hAnsi="Arial" w:cs="Arial"/>
                <w:sz w:val="18"/>
                <w:szCs w:val="18"/>
              </w:rPr>
              <w:t xml:space="preserve"> Resources include documents, photographs, videos, maps, </w:t>
            </w:r>
            <w:r w:rsidR="00246418">
              <w:rPr>
                <w:rFonts w:ascii="Arial" w:hAnsi="Arial" w:cs="Arial"/>
                <w:sz w:val="18"/>
                <w:szCs w:val="18"/>
              </w:rPr>
              <w:t xml:space="preserve">and </w:t>
            </w:r>
            <w:r w:rsidR="00A14EF3">
              <w:rPr>
                <w:rFonts w:ascii="Arial" w:hAnsi="Arial" w:cs="Arial"/>
                <w:sz w:val="18"/>
                <w:szCs w:val="18"/>
              </w:rPr>
              <w:t>graphs</w:t>
            </w:r>
            <w:r w:rsidR="00246418">
              <w:rPr>
                <w:rFonts w:ascii="Arial" w:hAnsi="Arial" w:cs="Arial"/>
                <w:sz w:val="18"/>
                <w:szCs w:val="18"/>
              </w:rPr>
              <w:t>.</w:t>
            </w:r>
          </w:p>
          <w:p w:rsidR="00655A57" w:rsidRPr="00085AEA" w:rsidRDefault="00655A57" w:rsidP="00655A57">
            <w:pPr>
              <w:rPr>
                <w:rFonts w:ascii="Arial" w:hAnsi="Arial" w:cs="Arial"/>
                <w:sz w:val="18"/>
                <w:szCs w:val="18"/>
              </w:rPr>
            </w:pPr>
          </w:p>
        </w:tc>
      </w:tr>
      <w:tr w:rsidR="00655A57">
        <w:tc>
          <w:tcPr>
            <w:tcW w:w="14530" w:type="dxa"/>
            <w:shd w:val="pct10" w:color="auto" w:fill="auto"/>
          </w:tcPr>
          <w:p w:rsidR="00655A57" w:rsidRDefault="00CA2878" w:rsidP="00655A57">
            <w:pPr>
              <w:spacing w:after="0" w:line="240" w:lineRule="auto"/>
              <w:jc w:val="center"/>
              <w:rPr>
                <w:rFonts w:ascii="Arial" w:hAnsi="Arial" w:cs="Arial"/>
                <w:b/>
                <w:sz w:val="18"/>
                <w:szCs w:val="18"/>
              </w:rPr>
            </w:pPr>
            <w:r>
              <w:rPr>
                <w:rFonts w:ascii="Arial" w:hAnsi="Arial" w:cs="Arial"/>
                <w:b/>
                <w:noProof/>
                <w:sz w:val="18"/>
                <w:szCs w:val="18"/>
              </w:rPr>
              <w:lastRenderedPageBreak/>
              <mc:AlternateContent>
                <mc:Choice Requires="wps">
                  <w:drawing>
                    <wp:anchor distT="0" distB="0" distL="114300" distR="114300" simplePos="0" relativeHeight="251652096" behindDoc="0" locked="0" layoutInCell="1" allowOverlap="1">
                      <wp:simplePos x="0" y="0"/>
                      <wp:positionH relativeFrom="column">
                        <wp:posOffset>5676900</wp:posOffset>
                      </wp:positionH>
                      <wp:positionV relativeFrom="paragraph">
                        <wp:posOffset>107315</wp:posOffset>
                      </wp:positionV>
                      <wp:extent cx="168910" cy="240665"/>
                      <wp:effectExtent l="28575" t="14605" r="173990" b="20955"/>
                      <wp:wrapNone/>
                      <wp:docPr id="37"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 cy="240665"/>
                              </a:xfrm>
                              <a:prstGeom prst="downArrow">
                                <a:avLst>
                                  <a:gd name="adj1" fmla="val 50000"/>
                                  <a:gd name="adj2" fmla="val 35620"/>
                                </a:avLst>
                              </a:prstGeom>
                              <a:gradFill rotWithShape="0">
                                <a:gsLst>
                                  <a:gs pos="0">
                                    <a:srgbClr val="4F81BD"/>
                                  </a:gs>
                                  <a:gs pos="100000">
                                    <a:srgbClr val="243F60"/>
                                  </a:gs>
                                </a:gsLst>
                                <a:lin ang="2700000" scaled="1"/>
                              </a:gradFill>
                              <a:ln w="12700">
                                <a:solidFill>
                                  <a:srgbClr val="F2F2F2"/>
                                </a:solidFill>
                                <a:miter lim="800000"/>
                                <a:headEnd/>
                                <a:tailEnd/>
                              </a:ln>
                              <a:effectLst>
                                <a:outerShdw sy="50000" kx="-2453608" rotWithShape="0">
                                  <a:srgbClr val="B8CCE4">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58D193" id="AutoShape 44" o:spid="_x0000_s1026" type="#_x0000_t67" style="position:absolute;margin-left:447pt;margin-top:8.45pt;width:13.3pt;height:1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" fillcolor="#4f81bd" strokecolor="#f2f2f2" strokeweight="1pt">
                      <v:fill color2="#243f60" angle="45" focus="100%" type="gradient"/>
                      <v:shadow on="t" type="perspective" color="#b8cce4" opacity=".5" origin=",.5" offset="0,0" matrix=",-56756f,,.5"/>
                    </v:shape>
                  </w:pict>
                </mc:Fallback>
              </mc:AlternateContent>
            </w:r>
            <w:r w:rsidRPr="00A82795">
              <w:rPr>
                <w:rFonts w:ascii="Arial" w:hAnsi="Arial" w:cs="Arial"/>
                <w:noProof/>
                <w:sz w:val="18"/>
                <w:szCs w:val="18"/>
              </w:rPr>
              <mc:AlternateContent>
                <mc:Choice Requires="wps">
                  <w:drawing>
                    <wp:anchor distT="0" distB="0" distL="114300" distR="114300" simplePos="0" relativeHeight="251657216" behindDoc="0" locked="0" layoutInCell="1" allowOverlap="1">
                      <wp:simplePos x="0" y="0"/>
                      <wp:positionH relativeFrom="column">
                        <wp:posOffset>3129280</wp:posOffset>
                      </wp:positionH>
                      <wp:positionV relativeFrom="paragraph">
                        <wp:posOffset>107315</wp:posOffset>
                      </wp:positionV>
                      <wp:extent cx="168910" cy="240665"/>
                      <wp:effectExtent l="33655" t="14605" r="168910" b="20955"/>
                      <wp:wrapNone/>
                      <wp:docPr id="36"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 cy="240665"/>
                              </a:xfrm>
                              <a:prstGeom prst="downArrow">
                                <a:avLst>
                                  <a:gd name="adj1" fmla="val 50000"/>
                                  <a:gd name="adj2" fmla="val 35620"/>
                                </a:avLst>
                              </a:prstGeom>
                              <a:gradFill rotWithShape="0">
                                <a:gsLst>
                                  <a:gs pos="0">
                                    <a:srgbClr val="4F81BD"/>
                                  </a:gs>
                                  <a:gs pos="100000">
                                    <a:srgbClr val="243F60"/>
                                  </a:gs>
                                </a:gsLst>
                                <a:lin ang="2700000" scaled="1"/>
                              </a:gradFill>
                              <a:ln w="12700">
                                <a:solidFill>
                                  <a:srgbClr val="F2F2F2"/>
                                </a:solidFill>
                                <a:miter lim="800000"/>
                                <a:headEnd/>
                                <a:tailEnd/>
                              </a:ln>
                              <a:effectLst>
                                <a:outerShdw sy="50000" kx="-2453608" rotWithShape="0">
                                  <a:srgbClr val="B8CCE4">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022AE1" id="AutoShape 49" o:spid="_x0000_s1026" type="#_x0000_t67" style="position:absolute;margin-left:246.4pt;margin-top:8.45pt;width:13.3pt;height:18.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" fillcolor="#4f81bd" strokecolor="#f2f2f2" strokeweight="1pt">
                      <v:fill color2="#243f60" angle="45" focus="100%" type="gradient"/>
                      <v:shadow on="t" type="perspective" color="#b8cce4" opacity=".5" origin=",.5" offset="0,0" matrix=",-56756f,,.5"/>
                    </v:shape>
                  </w:pict>
                </mc:Fallback>
              </mc:AlternateContent>
            </w:r>
          </w:p>
          <w:p w:rsidR="00655A57" w:rsidRDefault="00655A57" w:rsidP="00655A57">
            <w:pPr>
              <w:spacing w:after="0" w:line="240" w:lineRule="auto"/>
              <w:jc w:val="center"/>
              <w:rPr>
                <w:rFonts w:ascii="Arial" w:hAnsi="Arial" w:cs="Arial"/>
                <w:b/>
                <w:sz w:val="18"/>
                <w:szCs w:val="18"/>
              </w:rPr>
            </w:pPr>
            <w:r w:rsidRPr="004E7867">
              <w:rPr>
                <w:rFonts w:ascii="Arial" w:hAnsi="Arial" w:cs="Arial"/>
                <w:color w:val="365F91"/>
                <w:sz w:val="18"/>
                <w:szCs w:val="18"/>
              </w:rPr>
              <w:t>11.</w:t>
            </w:r>
            <w:r>
              <w:rPr>
                <w:rFonts w:ascii="Arial" w:hAnsi="Arial" w:cs="Arial"/>
                <w:b/>
                <w:sz w:val="18"/>
                <w:szCs w:val="18"/>
              </w:rPr>
              <w:t xml:space="preserve"> </w:t>
            </w:r>
            <w:r w:rsidRPr="00085AEA">
              <w:rPr>
                <w:rFonts w:ascii="Arial" w:hAnsi="Arial" w:cs="Arial"/>
                <w:b/>
                <w:sz w:val="18"/>
                <w:szCs w:val="18"/>
              </w:rPr>
              <w:t>Assessment Strategies</w:t>
            </w:r>
          </w:p>
          <w:p w:rsidR="00655A57" w:rsidRPr="00085AEA" w:rsidRDefault="00655A57" w:rsidP="00655A57">
            <w:pPr>
              <w:spacing w:after="0" w:line="240" w:lineRule="auto"/>
              <w:jc w:val="center"/>
              <w:rPr>
                <w:rFonts w:ascii="Arial" w:hAnsi="Arial" w:cs="Arial"/>
                <w:b/>
                <w:sz w:val="18"/>
                <w:szCs w:val="18"/>
              </w:rPr>
            </w:pPr>
          </w:p>
        </w:tc>
      </w:tr>
      <w:tr w:rsidR="00655A57">
        <w:tc>
          <w:tcPr>
            <w:tcW w:w="14530" w:type="dxa"/>
          </w:tcPr>
          <w:p w:rsidR="00655A57" w:rsidRDefault="00F67C43" w:rsidP="00655A57">
            <w:pPr>
              <w:rPr>
                <w:rFonts w:ascii="Arial" w:hAnsi="Arial" w:cs="Arial"/>
                <w:sz w:val="18"/>
                <w:szCs w:val="18"/>
              </w:rPr>
            </w:pPr>
            <w:r>
              <w:rPr>
                <w:rFonts w:ascii="Arial" w:hAnsi="Arial" w:cs="Arial"/>
                <w:sz w:val="18"/>
                <w:szCs w:val="18"/>
              </w:rPr>
              <w:t>Students will write a short response answering the final question, evaluating the effect of immigrants on the culture of the United States.</w:t>
            </w:r>
          </w:p>
          <w:p w:rsidR="00655A57" w:rsidRPr="00085AEA" w:rsidRDefault="00655A57" w:rsidP="00655A57">
            <w:pPr>
              <w:rPr>
                <w:rFonts w:ascii="Arial" w:hAnsi="Arial" w:cs="Arial"/>
                <w:sz w:val="18"/>
                <w:szCs w:val="18"/>
              </w:rPr>
            </w:pPr>
          </w:p>
        </w:tc>
      </w:tr>
    </w:tbl>
    <w:p w:rsidR="00655A57" w:rsidRDefault="00CA2878" w:rsidP="00655A57">
      <w:pPr>
        <w:rPr>
          <w:rFonts w:ascii="Arial" w:hAnsi="Arial" w:cs="Arial"/>
          <w:b/>
          <w:color w:val="2B2773"/>
          <w:sz w:val="20"/>
          <w:szCs w:val="20"/>
        </w:rPr>
      </w:pPr>
      <w:r w:rsidRPr="00A82795">
        <w:rPr>
          <w:noProof/>
        </w:rPr>
        <mc:AlternateContent>
          <mc:Choice Requires="wpg">
            <w:drawing>
              <wp:anchor distT="0" distB="0" distL="114300" distR="114300" simplePos="0" relativeHeight="251665408" behindDoc="0" locked="0" layoutInCell="1" allowOverlap="1">
                <wp:simplePos x="0" y="0"/>
                <wp:positionH relativeFrom="column">
                  <wp:posOffset>-321945</wp:posOffset>
                </wp:positionH>
                <wp:positionV relativeFrom="paragraph">
                  <wp:posOffset>50165</wp:posOffset>
                </wp:positionV>
                <wp:extent cx="9768840" cy="206375"/>
                <wp:effectExtent l="59055" t="25400" r="59055" b="15875"/>
                <wp:wrapNone/>
                <wp:docPr id="32"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68840" cy="206375"/>
                          <a:chOff x="213" y="9386"/>
                          <a:chExt cx="15384" cy="325"/>
                        </a:xfrm>
                      </wpg:grpSpPr>
                      <wps:wsp>
                        <wps:cNvPr id="33" name="AutoShape 160"/>
                        <wps:cNvCnPr>
                          <a:cxnSpLocks noChangeShapeType="1"/>
                        </wps:cNvCnPr>
                        <wps:spPr bwMode="auto">
                          <a:xfrm>
                            <a:off x="213" y="9695"/>
                            <a:ext cx="15384" cy="0"/>
                          </a:xfrm>
                          <a:prstGeom prst="straightConnector1">
                            <a:avLst/>
                          </a:prstGeom>
                          <a:noFill/>
                          <a:ln w="25400">
                            <a:solidFill>
                              <a:srgbClr val="365F91"/>
                            </a:solidFill>
                            <a:round/>
                            <a:headEnd/>
                            <a:tailEnd/>
                          </a:ln>
                          <a:extLst>
                            <a:ext uri="{909E8E84-426E-40dd-AFC4-6F175D3DCCD1}">
                              <a14:hiddenFill xmlns:a14="http://schemas.microsoft.com/office/drawing/2010/main">
                                <a:noFill/>
                              </a14:hiddenFill>
                            </a:ext>
                          </a:extLst>
                        </wps:spPr>
                        <wps:bodyPr/>
                      </wps:wsp>
                      <wps:wsp>
                        <wps:cNvPr id="34" name="AutoShape 161"/>
                        <wps:cNvCnPr>
                          <a:cxnSpLocks noChangeShapeType="1"/>
                        </wps:cNvCnPr>
                        <wps:spPr bwMode="auto">
                          <a:xfrm>
                            <a:off x="15581" y="9386"/>
                            <a:ext cx="0" cy="325"/>
                          </a:xfrm>
                          <a:prstGeom prst="straightConnector1">
                            <a:avLst/>
                          </a:prstGeom>
                          <a:noFill/>
                          <a:ln w="25400">
                            <a:solidFill>
                              <a:srgbClr val="365F91"/>
                            </a:solidFill>
                            <a:round/>
                            <a:headEnd type="triangle" w="med" len="med"/>
                            <a:tailEnd/>
                          </a:ln>
                          <a:extLst>
                            <a:ext uri="{909E8E84-426E-40dd-AFC4-6F175D3DCCD1}">
                              <a14:hiddenFill xmlns:a14="http://schemas.microsoft.com/office/drawing/2010/main">
                                <a:noFill/>
                              </a14:hiddenFill>
                            </a:ext>
                          </a:extLst>
                        </wps:spPr>
                        <wps:bodyPr/>
                      </wps:wsp>
                      <wps:wsp>
                        <wps:cNvPr id="35" name="AutoShape 162"/>
                        <wps:cNvCnPr>
                          <a:cxnSpLocks noChangeShapeType="1"/>
                        </wps:cNvCnPr>
                        <wps:spPr bwMode="auto">
                          <a:xfrm>
                            <a:off x="229" y="9386"/>
                            <a:ext cx="0" cy="325"/>
                          </a:xfrm>
                          <a:prstGeom prst="straightConnector1">
                            <a:avLst/>
                          </a:prstGeom>
                          <a:noFill/>
                          <a:ln w="25400">
                            <a:solidFill>
                              <a:srgbClr val="365F91"/>
                            </a:solidFill>
                            <a:round/>
                            <a:headEnd type="triangle"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99A7583" id="Group 174" o:spid="_x0000_s1026" style="position:absolute;margin-left:-25.35pt;margin-top:3.95pt;width:769.2pt;height:16.25pt;z-index:251665408" coordorigin="213,9386" coordsize="1538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">
                <v:shape id="AutoShape 160" o:spid="_x0000_s1027" type="#_x0000_t32" style="position:absolute;left:213;top:9695;width:1538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o2KcYAAADbAAAADwAAAGRycy9kb3ducmV2LnhtbESPQWvCQBSE7wX/w/KEXkrdqE0pMatI&#10;i6EXwUaFHh/ZZxKSfRuzW43/visUehxm5hsmXQ2mFRfqXW1ZwXQSgSAurK65VHDYb57fQDiPrLG1&#10;TApu5GC1HD2kmGh75S+65L4UAcIuQQWV910ipSsqMugmtiMO3sn2Bn2QfSl1j9cAN62cRdGrNFhz&#10;WKiwo/eKiib/MQril+z4/ZHtnqiJ1/qczXwU77dKPY6H9QKEp8H/h//an1rBfA73L+EH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6NinGAAAA2wAAAA8AAAAAAAAA&#10;AAAAAAAAoQIAAGRycy9kb3ducmV2LnhtbFBLBQYAAAAABAAEAPkAAACUAwAAAAA=&#10;" strokecolor="#365f91" strokeweight="2pt"/>
                <v:shape id="AutoShape 161" o:spid="_x0000_s1028" type="#_x0000_t32" style="position:absolute;left:15581;top:9386;width:0;height:3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gvpsQAAADbAAAADwAAAGRycy9kb3ducmV2LnhtbESPQWvCQBSE74L/YXlCb7qxFSupq0ib&#10;ggVBqu39NfuahGbfhuwmrv76riB4HGbmG2a5DqYWPbWusqxgOklAEOdWV1wo+Dq+jxcgnEfWWFsm&#10;BWdysF4NB0tMtT3xJ/UHX4gIYZeigtL7JpXS5SUZdBPbEEfv17YGfZRtIXWLpwg3tXxMkrk0WHFc&#10;KLGh15Lyv0NnFHTGXHZ1+Aj77y551ouQHd9+MqUeRmHzAsJT8Pfwrb3VCp5mcP0Sf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GC+mxAAAANsAAAAPAAAAAAAAAAAA&#10;AAAAAKECAABkcnMvZG93bnJldi54bWxQSwUGAAAAAAQABAD5AAAAkgMAAAAA&#10;" strokecolor="#365f91" strokeweight="2pt">
                  <v:stroke startarrow="block"/>
                </v:shape>
                <v:shape id="AutoShape 162" o:spid="_x0000_s1029" type="#_x0000_t32" style="position:absolute;left:229;top:9386;width:0;height:3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SKPcQAAADbAAAADwAAAGRycy9kb3ducmV2LnhtbESPQWvCQBSE74L/YXlCb7qxRSupq0ib&#10;ggVBqu39NfuahGbfhuwmrv76riB4HGbmG2a5DqYWPbWusqxgOklAEOdWV1wo+Dq+jxcgnEfWWFsm&#10;BWdysF4NB0tMtT3xJ/UHX4gIYZeigtL7JpXS5SUZdBPbEEfv17YGfZRtIXWLpwg3tXxMkrk0WHFc&#10;KLGh15Lyv0NnFHTGXHZ1+Aj77y551ouQHd9+MqUeRmHzAsJT8Pfwrb3VCp5mcP0Sf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VIo9xAAAANsAAAAPAAAAAAAAAAAA&#10;AAAAAKECAABkcnMvZG93bnJldi54bWxQSwUGAAAAAAQABAD5AAAAkgMAAAAA&#10;" strokecolor="#365f91" strokeweight="2pt">
                  <v:stroke startarrow="block"/>
                </v:shape>
              </v:group>
            </w:pict>
          </mc:Fallback>
        </mc:AlternateContent>
      </w:r>
    </w:p>
    <w:p w:rsidR="00655A57" w:rsidRDefault="00655A57" w:rsidP="00655A5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30"/>
      </w:tblGrid>
      <w:tr w:rsidR="00655A57" w:rsidRPr="00085AEA">
        <w:tc>
          <w:tcPr>
            <w:tcW w:w="14530" w:type="dxa"/>
          </w:tcPr>
          <w:p w:rsidR="00655A57" w:rsidRPr="00360D4A" w:rsidRDefault="00655A57" w:rsidP="00655A57">
            <w:pPr>
              <w:jc w:val="center"/>
              <w:rPr>
                <w:rFonts w:ascii="Arial" w:hAnsi="Arial" w:cs="Arial"/>
                <w:b/>
                <w:sz w:val="24"/>
                <w:szCs w:val="24"/>
              </w:rPr>
            </w:pPr>
            <w:r w:rsidRPr="00360D4A">
              <w:rPr>
                <w:rFonts w:ascii="Arial" w:hAnsi="Arial" w:cs="Arial"/>
                <w:b/>
                <w:sz w:val="24"/>
                <w:szCs w:val="24"/>
              </w:rPr>
              <w:t>Other Resources</w:t>
            </w:r>
          </w:p>
        </w:tc>
      </w:tr>
      <w:tr w:rsidR="00655A57" w:rsidRPr="00085AEA">
        <w:tc>
          <w:tcPr>
            <w:tcW w:w="14530" w:type="dxa"/>
            <w:shd w:val="pct10" w:color="auto" w:fill="auto"/>
          </w:tcPr>
          <w:p w:rsidR="00655A57" w:rsidRDefault="00CA2878" w:rsidP="00655A57">
            <w:pPr>
              <w:spacing w:after="0" w:line="240" w:lineRule="auto"/>
              <w:jc w:val="center"/>
              <w:rPr>
                <w:rFonts w:ascii="Arial" w:hAnsi="Arial" w:cs="Arial"/>
                <w:b/>
                <w:sz w:val="18"/>
                <w:szCs w:val="18"/>
              </w:rPr>
            </w:pPr>
            <w:r w:rsidRPr="00A82795">
              <w:rPr>
                <w:rFonts w:ascii="Arial" w:hAnsi="Arial" w:cs="Arial"/>
                <w:noProof/>
                <w:sz w:val="18"/>
                <w:szCs w:val="18"/>
              </w:rPr>
              <mc:AlternateContent>
                <mc:Choice Requires="wps">
                  <w:drawing>
                    <wp:anchor distT="0" distB="0" distL="114300" distR="114300" simplePos="0" relativeHeight="251658240" behindDoc="0" locked="0" layoutInCell="1" allowOverlap="1">
                      <wp:simplePos x="0" y="0"/>
                      <wp:positionH relativeFrom="column">
                        <wp:posOffset>5677535</wp:posOffset>
                      </wp:positionH>
                      <wp:positionV relativeFrom="paragraph">
                        <wp:posOffset>98425</wp:posOffset>
                      </wp:positionV>
                      <wp:extent cx="168910" cy="240665"/>
                      <wp:effectExtent l="29210" t="9525" r="173355" b="16510"/>
                      <wp:wrapNone/>
                      <wp:docPr id="31"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 cy="240665"/>
                              </a:xfrm>
                              <a:prstGeom prst="downArrow">
                                <a:avLst>
                                  <a:gd name="adj1" fmla="val 50000"/>
                                  <a:gd name="adj2" fmla="val 35620"/>
                                </a:avLst>
                              </a:prstGeom>
                              <a:gradFill rotWithShape="0">
                                <a:gsLst>
                                  <a:gs pos="0">
                                    <a:srgbClr val="7F7F7F"/>
                                  </a:gs>
                                  <a:gs pos="100000">
                                    <a:srgbClr val="000000"/>
                                  </a:gs>
                                </a:gsLst>
                                <a:lin ang="2700000" scaled="1"/>
                              </a:gradFill>
                              <a:ln w="12700">
                                <a:solidFill>
                                  <a:srgbClr val="F2F2F2"/>
                                </a:solidFill>
                                <a:miter lim="800000"/>
                                <a:headEnd/>
                                <a:tailEnd/>
                              </a:ln>
                              <a:effectLst>
                                <a:outerShdw sy="50000" kx="-2453608" rotWithShape="0">
                                  <a:srgbClr val="999999">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85CC31" id="AutoShape 77" o:spid="_x0000_s1026" type="#_x0000_t67" style="position:absolute;margin-left:447.05pt;margin-top:7.75pt;width:13.3pt;height:1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" fillcolor="#7f7f7f" strokecolor="#f2f2f2" strokeweight="1pt">
                      <v:fill color2="black" angle="45" focus="100%" type="gradient"/>
                      <v:shadow on="t" type="perspective" color="#999" opacity=".5" origin=",.5" offset="0,0" matrix=",-56756f,,.5"/>
                    </v:shape>
                  </w:pict>
                </mc:Fallback>
              </mc:AlternateContent>
            </w:r>
            <w:r w:rsidRPr="00A82795">
              <w:rPr>
                <w:rFonts w:ascii="Arial" w:hAnsi="Arial" w:cs="Arial"/>
                <w:noProof/>
                <w:sz w:val="18"/>
                <w:szCs w:val="18"/>
              </w:rPr>
              <mc:AlternateContent>
                <mc:Choice Requires="wps">
                  <w:drawing>
                    <wp:anchor distT="0" distB="0" distL="114300" distR="114300" simplePos="0" relativeHeight="251659264" behindDoc="0" locked="0" layoutInCell="1" allowOverlap="1">
                      <wp:simplePos x="0" y="0"/>
                      <wp:positionH relativeFrom="column">
                        <wp:posOffset>3124835</wp:posOffset>
                      </wp:positionH>
                      <wp:positionV relativeFrom="paragraph">
                        <wp:posOffset>98425</wp:posOffset>
                      </wp:positionV>
                      <wp:extent cx="168910" cy="240665"/>
                      <wp:effectExtent l="29210" t="9525" r="173355" b="16510"/>
                      <wp:wrapNone/>
                      <wp:docPr id="30"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 cy="240665"/>
                              </a:xfrm>
                              <a:prstGeom prst="downArrow">
                                <a:avLst>
                                  <a:gd name="adj1" fmla="val 50000"/>
                                  <a:gd name="adj2" fmla="val 35620"/>
                                </a:avLst>
                              </a:prstGeom>
                              <a:gradFill rotWithShape="0">
                                <a:gsLst>
                                  <a:gs pos="0">
                                    <a:srgbClr val="7F7F7F"/>
                                  </a:gs>
                                  <a:gs pos="100000">
                                    <a:srgbClr val="000000"/>
                                  </a:gs>
                                </a:gsLst>
                                <a:lin ang="2700000" scaled="1"/>
                              </a:gradFill>
                              <a:ln w="12700">
                                <a:solidFill>
                                  <a:srgbClr val="F2F2F2"/>
                                </a:solidFill>
                                <a:miter lim="800000"/>
                                <a:headEnd/>
                                <a:tailEnd/>
                              </a:ln>
                              <a:effectLst>
                                <a:outerShdw sy="50000" kx="-2453608" rotWithShape="0">
                                  <a:srgbClr val="999999">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BB24CB" id="AutoShape 78" o:spid="_x0000_s1026" type="#_x0000_t67" style="position:absolute;margin-left:246.05pt;margin-top:7.75pt;width:13.3pt;height:18.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" fillcolor="#7f7f7f" strokecolor="#f2f2f2" strokeweight="1pt">
                      <v:fill color2="black" angle="45" focus="100%" type="gradient"/>
                      <v:shadow on="t" type="perspective" color="#999" opacity=".5" origin=",.5" offset="0,0" matrix=",-56756f,,.5"/>
                    </v:shape>
                  </w:pict>
                </mc:Fallback>
              </mc:AlternateContent>
            </w:r>
          </w:p>
          <w:p w:rsidR="00655A57" w:rsidRDefault="00655A57" w:rsidP="00655A57">
            <w:pPr>
              <w:spacing w:after="0" w:line="240" w:lineRule="auto"/>
              <w:jc w:val="center"/>
              <w:rPr>
                <w:rFonts w:ascii="Arial" w:hAnsi="Arial" w:cs="Arial"/>
                <w:b/>
                <w:sz w:val="18"/>
                <w:szCs w:val="18"/>
              </w:rPr>
            </w:pPr>
            <w:r>
              <w:rPr>
                <w:rFonts w:ascii="Arial" w:hAnsi="Arial" w:cs="Arial"/>
                <w:sz w:val="18"/>
                <w:szCs w:val="18"/>
              </w:rPr>
              <w:t>12</w:t>
            </w:r>
            <w:r w:rsidRPr="004E7867">
              <w:rPr>
                <w:rFonts w:ascii="Arial" w:hAnsi="Arial" w:cs="Arial"/>
                <w:sz w:val="18"/>
                <w:szCs w:val="18"/>
              </w:rPr>
              <w:t>.</w:t>
            </w:r>
            <w:r>
              <w:rPr>
                <w:rFonts w:ascii="Arial" w:hAnsi="Arial" w:cs="Arial"/>
                <w:b/>
                <w:sz w:val="18"/>
                <w:szCs w:val="18"/>
              </w:rPr>
              <w:t xml:space="preserve"> Web Resources</w:t>
            </w:r>
          </w:p>
          <w:p w:rsidR="00655A57" w:rsidRPr="00085AEA" w:rsidRDefault="00655A57" w:rsidP="00655A57">
            <w:pPr>
              <w:spacing w:after="0" w:line="240" w:lineRule="auto"/>
              <w:jc w:val="center"/>
              <w:rPr>
                <w:rFonts w:ascii="Arial" w:hAnsi="Arial" w:cs="Arial"/>
                <w:b/>
                <w:sz w:val="18"/>
                <w:szCs w:val="18"/>
              </w:rPr>
            </w:pPr>
          </w:p>
        </w:tc>
      </w:tr>
      <w:tr w:rsidR="00655A57" w:rsidRPr="00085AEA">
        <w:tc>
          <w:tcPr>
            <w:tcW w:w="14530" w:type="dxa"/>
          </w:tcPr>
          <w:p w:rsidR="00655A57" w:rsidRPr="00085AEA" w:rsidRDefault="00655A57" w:rsidP="00655A57">
            <w:pPr>
              <w:rPr>
                <w:rFonts w:ascii="Arial" w:hAnsi="Arial" w:cs="Arial"/>
                <w:sz w:val="18"/>
                <w:szCs w:val="18"/>
              </w:rPr>
            </w:pPr>
          </w:p>
        </w:tc>
      </w:tr>
      <w:tr w:rsidR="00655A57" w:rsidRPr="00085AEA">
        <w:tc>
          <w:tcPr>
            <w:tcW w:w="14530" w:type="dxa"/>
            <w:shd w:val="pct10" w:color="auto" w:fill="auto"/>
          </w:tcPr>
          <w:p w:rsidR="00655A57" w:rsidRDefault="00CA2878" w:rsidP="00655A57">
            <w:pPr>
              <w:spacing w:after="0" w:line="240" w:lineRule="auto"/>
              <w:jc w:val="center"/>
              <w:rPr>
                <w:rFonts w:ascii="Arial" w:hAnsi="Arial" w:cs="Arial"/>
                <w:b/>
                <w:sz w:val="18"/>
                <w:szCs w:val="18"/>
              </w:rPr>
            </w:pPr>
            <w:r w:rsidRPr="00A82795">
              <w:rPr>
                <w:rFonts w:ascii="Arial" w:hAnsi="Arial" w:cs="Arial"/>
                <w:noProof/>
                <w:sz w:val="18"/>
                <w:szCs w:val="18"/>
              </w:rPr>
              <mc:AlternateContent>
                <mc:Choice Requires="wps">
                  <w:drawing>
                    <wp:anchor distT="0" distB="0" distL="114300" distR="114300" simplePos="0" relativeHeight="251661312" behindDoc="0" locked="0" layoutInCell="1" allowOverlap="1">
                      <wp:simplePos x="0" y="0"/>
                      <wp:positionH relativeFrom="column">
                        <wp:posOffset>5685155</wp:posOffset>
                      </wp:positionH>
                      <wp:positionV relativeFrom="paragraph">
                        <wp:posOffset>93345</wp:posOffset>
                      </wp:positionV>
                      <wp:extent cx="168910" cy="240665"/>
                      <wp:effectExtent l="27305" t="13335" r="175260" b="22225"/>
                      <wp:wrapNone/>
                      <wp:docPr id="29"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 cy="240665"/>
                              </a:xfrm>
                              <a:prstGeom prst="downArrow">
                                <a:avLst>
                                  <a:gd name="adj1" fmla="val 50000"/>
                                  <a:gd name="adj2" fmla="val 35620"/>
                                </a:avLst>
                              </a:prstGeom>
                              <a:gradFill rotWithShape="0">
                                <a:gsLst>
                                  <a:gs pos="0">
                                    <a:srgbClr val="7F7F7F"/>
                                  </a:gs>
                                  <a:gs pos="100000">
                                    <a:srgbClr val="000000"/>
                                  </a:gs>
                                </a:gsLst>
                                <a:lin ang="2700000" scaled="1"/>
                              </a:gradFill>
                              <a:ln w="12700">
                                <a:solidFill>
                                  <a:srgbClr val="F2F2F2"/>
                                </a:solidFill>
                                <a:miter lim="800000"/>
                                <a:headEnd/>
                                <a:tailEnd/>
                              </a:ln>
                              <a:effectLst>
                                <a:outerShdw sy="50000" kx="-2453608" rotWithShape="0">
                                  <a:srgbClr val="999999">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9A0B70" id="AutoShape 80" o:spid="_x0000_s1026" type="#_x0000_t67" style="position:absolute;margin-left:447.65pt;margin-top:7.35pt;width:13.3pt;height:1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" fillcolor="#7f7f7f" strokecolor="#f2f2f2" strokeweight="1pt">
                      <v:fill color2="black" angle="45" focus="100%" type="gradient"/>
                      <v:shadow on="t" type="perspective" color="#999" opacity=".5" origin=",.5" offset="0,0" matrix=",-56756f,,.5"/>
                    </v:shape>
                  </w:pict>
                </mc:Fallback>
              </mc:AlternateContent>
            </w:r>
            <w:r w:rsidRPr="00A82795">
              <w:rPr>
                <w:rFonts w:ascii="Arial" w:hAnsi="Arial" w:cs="Arial"/>
                <w:noProof/>
                <w:sz w:val="18"/>
                <w:szCs w:val="18"/>
              </w:rPr>
              <mc:AlternateContent>
                <mc:Choice Requires="wps">
                  <w:drawing>
                    <wp:anchor distT="0" distB="0" distL="114300" distR="114300" simplePos="0" relativeHeight="251660288" behindDoc="0" locked="0" layoutInCell="1" allowOverlap="1">
                      <wp:simplePos x="0" y="0"/>
                      <wp:positionH relativeFrom="column">
                        <wp:posOffset>3124835</wp:posOffset>
                      </wp:positionH>
                      <wp:positionV relativeFrom="paragraph">
                        <wp:posOffset>93345</wp:posOffset>
                      </wp:positionV>
                      <wp:extent cx="168910" cy="240665"/>
                      <wp:effectExtent l="29210" t="13335" r="173355" b="22225"/>
                      <wp:wrapNone/>
                      <wp:docPr id="28"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 cy="240665"/>
                              </a:xfrm>
                              <a:prstGeom prst="downArrow">
                                <a:avLst>
                                  <a:gd name="adj1" fmla="val 50000"/>
                                  <a:gd name="adj2" fmla="val 35620"/>
                                </a:avLst>
                              </a:prstGeom>
                              <a:gradFill rotWithShape="0">
                                <a:gsLst>
                                  <a:gs pos="0">
                                    <a:srgbClr val="7F7F7F"/>
                                  </a:gs>
                                  <a:gs pos="100000">
                                    <a:srgbClr val="000000"/>
                                  </a:gs>
                                </a:gsLst>
                                <a:lin ang="2700000" scaled="1"/>
                              </a:gradFill>
                              <a:ln w="12700">
                                <a:solidFill>
                                  <a:srgbClr val="F2F2F2"/>
                                </a:solidFill>
                                <a:miter lim="800000"/>
                                <a:headEnd/>
                                <a:tailEnd/>
                              </a:ln>
                              <a:effectLst>
                                <a:outerShdw sy="50000" kx="-2453608" rotWithShape="0">
                                  <a:srgbClr val="999999">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A98646" id="AutoShape 79" o:spid="_x0000_s1026" type="#_x0000_t67" style="position:absolute;margin-left:246.05pt;margin-top:7.35pt;width:13.3pt;height:1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" fillcolor="#7f7f7f" strokecolor="#f2f2f2" strokeweight="1pt">
                      <v:fill color2="black" angle="45" focus="100%" type="gradient"/>
                      <v:shadow on="t" type="perspective" color="#999" opacity=".5" origin=",.5" offset="0,0" matrix=",-56756f,,.5"/>
                    </v:shape>
                  </w:pict>
                </mc:Fallback>
              </mc:AlternateContent>
            </w:r>
          </w:p>
          <w:p w:rsidR="00655A57" w:rsidRDefault="00655A57" w:rsidP="00655A57">
            <w:pPr>
              <w:spacing w:after="0" w:line="240" w:lineRule="auto"/>
              <w:jc w:val="center"/>
              <w:rPr>
                <w:rFonts w:ascii="Arial" w:hAnsi="Arial" w:cs="Arial"/>
                <w:b/>
                <w:sz w:val="18"/>
                <w:szCs w:val="18"/>
              </w:rPr>
            </w:pPr>
            <w:r>
              <w:rPr>
                <w:rFonts w:ascii="Arial" w:hAnsi="Arial" w:cs="Arial"/>
                <w:sz w:val="18"/>
                <w:szCs w:val="18"/>
              </w:rPr>
              <w:t>13</w:t>
            </w:r>
            <w:r w:rsidRPr="004E7867">
              <w:rPr>
                <w:rFonts w:ascii="Arial" w:hAnsi="Arial" w:cs="Arial"/>
                <w:sz w:val="18"/>
                <w:szCs w:val="18"/>
              </w:rPr>
              <w:t>.</w:t>
            </w:r>
            <w:r>
              <w:rPr>
                <w:rFonts w:ascii="Arial" w:hAnsi="Arial" w:cs="Arial"/>
                <w:b/>
                <w:sz w:val="18"/>
                <w:szCs w:val="18"/>
              </w:rPr>
              <w:t xml:space="preserve"> Secondary Sources</w:t>
            </w:r>
          </w:p>
          <w:p w:rsidR="00655A57" w:rsidRPr="00085AEA" w:rsidRDefault="00655A57" w:rsidP="00655A57">
            <w:pPr>
              <w:spacing w:after="0" w:line="240" w:lineRule="auto"/>
              <w:jc w:val="center"/>
              <w:rPr>
                <w:rFonts w:ascii="Arial" w:hAnsi="Arial" w:cs="Arial"/>
                <w:b/>
                <w:sz w:val="18"/>
                <w:szCs w:val="18"/>
              </w:rPr>
            </w:pPr>
          </w:p>
        </w:tc>
      </w:tr>
      <w:tr w:rsidR="00655A57" w:rsidRPr="00085AEA">
        <w:tc>
          <w:tcPr>
            <w:tcW w:w="14530" w:type="dxa"/>
          </w:tcPr>
          <w:p w:rsidR="00655A57" w:rsidRPr="00085AEA" w:rsidRDefault="00F67C43" w:rsidP="00655A57">
            <w:pPr>
              <w:rPr>
                <w:rFonts w:ascii="Arial" w:hAnsi="Arial" w:cs="Arial"/>
                <w:b/>
                <w:sz w:val="18"/>
                <w:szCs w:val="18"/>
              </w:rPr>
            </w:pPr>
            <w:r>
              <w:rPr>
                <w:rFonts w:ascii="Arial" w:hAnsi="Arial" w:cs="Arial"/>
                <w:b/>
                <w:sz w:val="18"/>
                <w:szCs w:val="18"/>
              </w:rPr>
              <w:t>Textbook reading</w:t>
            </w:r>
          </w:p>
        </w:tc>
      </w:tr>
      <w:tr w:rsidR="00655A57" w:rsidRPr="00085AEA">
        <w:tc>
          <w:tcPr>
            <w:tcW w:w="14530" w:type="dxa"/>
            <w:shd w:val="pct10" w:color="auto" w:fill="auto"/>
          </w:tcPr>
          <w:p w:rsidR="00655A57" w:rsidRDefault="00CA2878" w:rsidP="00655A57">
            <w:pPr>
              <w:spacing w:after="0" w:line="240" w:lineRule="auto"/>
              <w:jc w:val="center"/>
              <w:rPr>
                <w:rFonts w:ascii="Arial" w:hAnsi="Arial" w:cs="Arial"/>
                <w:b/>
                <w:sz w:val="18"/>
                <w:szCs w:val="18"/>
              </w:rPr>
            </w:pPr>
            <w:r w:rsidRPr="00A82795">
              <w:rPr>
                <w:rFonts w:ascii="Arial" w:hAnsi="Arial" w:cs="Arial"/>
                <w:noProof/>
                <w:sz w:val="18"/>
                <w:szCs w:val="18"/>
              </w:rPr>
              <mc:AlternateContent>
                <mc:Choice Requires="wps">
                  <w:drawing>
                    <wp:anchor distT="0" distB="0" distL="114300" distR="114300" simplePos="0" relativeHeight="251667456" behindDoc="0" locked="0" layoutInCell="1" allowOverlap="1">
                      <wp:simplePos x="0" y="0"/>
                      <wp:positionH relativeFrom="column">
                        <wp:posOffset>5685155</wp:posOffset>
                      </wp:positionH>
                      <wp:positionV relativeFrom="paragraph">
                        <wp:posOffset>93345</wp:posOffset>
                      </wp:positionV>
                      <wp:extent cx="168910" cy="240665"/>
                      <wp:effectExtent l="27305" t="12700" r="175260" b="22860"/>
                      <wp:wrapNone/>
                      <wp:docPr id="27" name="AutoShap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 cy="240665"/>
                              </a:xfrm>
                              <a:prstGeom prst="downArrow">
                                <a:avLst>
                                  <a:gd name="adj1" fmla="val 50000"/>
                                  <a:gd name="adj2" fmla="val 35620"/>
                                </a:avLst>
                              </a:prstGeom>
                              <a:gradFill rotWithShape="0">
                                <a:gsLst>
                                  <a:gs pos="0">
                                    <a:srgbClr val="7F7F7F"/>
                                  </a:gs>
                                  <a:gs pos="100000">
                                    <a:srgbClr val="000000"/>
                                  </a:gs>
                                </a:gsLst>
                                <a:lin ang="2700000" scaled="1"/>
                              </a:gradFill>
                              <a:ln w="12700">
                                <a:solidFill>
                                  <a:srgbClr val="F2F2F2"/>
                                </a:solidFill>
                                <a:miter lim="800000"/>
                                <a:headEnd/>
                                <a:tailEnd/>
                              </a:ln>
                              <a:effectLst>
                                <a:outerShdw sy="50000" kx="-2453608" rotWithShape="0">
                                  <a:srgbClr val="999999">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BEC339" id="AutoShape 215" o:spid="_x0000_s1026" type="#_x0000_t67" style="position:absolute;margin-left:447.65pt;margin-top:7.35pt;width:13.3pt;height:1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" fillcolor="#7f7f7f" strokecolor="#f2f2f2" strokeweight="1pt">
                      <v:fill color2="black" angle="45" focus="100%" type="gradient"/>
                      <v:shadow on="t" type="perspective" color="#999" opacity=".5" origin=",.5" offset="0,0" matrix=",-56756f,,.5"/>
                    </v:shape>
                  </w:pict>
                </mc:Fallback>
              </mc:AlternateContent>
            </w:r>
            <w:r w:rsidRPr="00A82795">
              <w:rPr>
                <w:rFonts w:ascii="Arial" w:hAnsi="Arial" w:cs="Arial"/>
                <w:noProof/>
                <w:sz w:val="18"/>
                <w:szCs w:val="18"/>
              </w:rPr>
              <mc:AlternateContent>
                <mc:Choice Requires="wps">
                  <w:drawing>
                    <wp:anchor distT="0" distB="0" distL="114300" distR="114300" simplePos="0" relativeHeight="251666432" behindDoc="0" locked="0" layoutInCell="1" allowOverlap="1">
                      <wp:simplePos x="0" y="0"/>
                      <wp:positionH relativeFrom="column">
                        <wp:posOffset>3124835</wp:posOffset>
                      </wp:positionH>
                      <wp:positionV relativeFrom="paragraph">
                        <wp:posOffset>93345</wp:posOffset>
                      </wp:positionV>
                      <wp:extent cx="168910" cy="240665"/>
                      <wp:effectExtent l="29210" t="12700" r="173355" b="22860"/>
                      <wp:wrapNone/>
                      <wp:docPr id="26" name="AutoShap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 cy="240665"/>
                              </a:xfrm>
                              <a:prstGeom prst="downArrow">
                                <a:avLst>
                                  <a:gd name="adj1" fmla="val 50000"/>
                                  <a:gd name="adj2" fmla="val 35620"/>
                                </a:avLst>
                              </a:prstGeom>
                              <a:gradFill rotWithShape="0">
                                <a:gsLst>
                                  <a:gs pos="0">
                                    <a:srgbClr val="7F7F7F"/>
                                  </a:gs>
                                  <a:gs pos="100000">
                                    <a:srgbClr val="000000"/>
                                  </a:gs>
                                </a:gsLst>
                                <a:lin ang="2700000" scaled="1"/>
                              </a:gradFill>
                              <a:ln w="12700">
                                <a:solidFill>
                                  <a:srgbClr val="F2F2F2"/>
                                </a:solidFill>
                                <a:miter lim="800000"/>
                                <a:headEnd/>
                                <a:tailEnd/>
                              </a:ln>
                              <a:effectLst>
                                <a:outerShdw sy="50000" kx="-2453608" rotWithShape="0">
                                  <a:srgbClr val="999999">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779139" id="AutoShape 214" o:spid="_x0000_s1026" type="#_x0000_t67" style="position:absolute;margin-left:246.05pt;margin-top:7.35pt;width:13.3pt;height:18.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" fillcolor="#7f7f7f" strokecolor="#f2f2f2" strokeweight="1pt">
                      <v:fill color2="black" angle="45" focus="100%" type="gradient"/>
                      <v:shadow on="t" type="perspective" color="#999" opacity=".5" origin=",.5" offset="0,0" matrix=",-56756f,,.5"/>
                    </v:shape>
                  </w:pict>
                </mc:Fallback>
              </mc:AlternateContent>
            </w:r>
          </w:p>
          <w:p w:rsidR="00655A57" w:rsidRDefault="00655A57" w:rsidP="00655A57">
            <w:pPr>
              <w:spacing w:after="0" w:line="240" w:lineRule="auto"/>
              <w:jc w:val="center"/>
              <w:rPr>
                <w:rFonts w:ascii="Arial" w:hAnsi="Arial" w:cs="Arial"/>
                <w:b/>
                <w:sz w:val="18"/>
                <w:szCs w:val="18"/>
              </w:rPr>
            </w:pPr>
            <w:r>
              <w:rPr>
                <w:rFonts w:ascii="Arial" w:hAnsi="Arial" w:cs="Arial"/>
                <w:sz w:val="18"/>
                <w:szCs w:val="18"/>
              </w:rPr>
              <w:t>14</w:t>
            </w:r>
            <w:r w:rsidRPr="004E7867">
              <w:rPr>
                <w:rFonts w:ascii="Arial" w:hAnsi="Arial" w:cs="Arial"/>
                <w:sz w:val="18"/>
                <w:szCs w:val="18"/>
              </w:rPr>
              <w:t>.</w:t>
            </w:r>
            <w:r>
              <w:rPr>
                <w:rFonts w:ascii="Arial" w:hAnsi="Arial" w:cs="Arial"/>
                <w:b/>
                <w:sz w:val="18"/>
                <w:szCs w:val="18"/>
              </w:rPr>
              <w:t xml:space="preserve"> Print and Other Media Resources</w:t>
            </w:r>
          </w:p>
          <w:p w:rsidR="00655A57" w:rsidRPr="00085AEA" w:rsidRDefault="00655A57" w:rsidP="00655A57">
            <w:pPr>
              <w:spacing w:after="0" w:line="240" w:lineRule="auto"/>
              <w:jc w:val="center"/>
              <w:rPr>
                <w:rFonts w:ascii="Arial" w:hAnsi="Arial" w:cs="Arial"/>
                <w:b/>
                <w:sz w:val="18"/>
                <w:szCs w:val="18"/>
              </w:rPr>
            </w:pPr>
          </w:p>
        </w:tc>
      </w:tr>
      <w:tr w:rsidR="00655A57" w:rsidRPr="00085AEA">
        <w:tc>
          <w:tcPr>
            <w:tcW w:w="14530" w:type="dxa"/>
          </w:tcPr>
          <w:p w:rsidR="00655A57" w:rsidRPr="00085AEA" w:rsidRDefault="00655A57" w:rsidP="00655A57">
            <w:pPr>
              <w:rPr>
                <w:rFonts w:ascii="Arial" w:hAnsi="Arial" w:cs="Arial"/>
                <w:b/>
                <w:sz w:val="18"/>
                <w:szCs w:val="18"/>
              </w:rPr>
            </w:pPr>
          </w:p>
        </w:tc>
      </w:tr>
    </w:tbl>
    <w:p w:rsidR="00655A57" w:rsidRDefault="00655A57" w:rsidP="00246418">
      <w:pPr>
        <w:rPr>
          <w:rFonts w:ascii="Arial" w:hAnsi="Arial" w:cs="Arial"/>
          <w:b/>
          <w:sz w:val="24"/>
          <w:szCs w:val="24"/>
        </w:rPr>
      </w:pPr>
    </w:p>
    <w:p w:rsidR="00246418" w:rsidRDefault="00246418" w:rsidP="00246418">
      <w:pPr>
        <w:rPr>
          <w:rFonts w:ascii="Arial" w:hAnsi="Arial" w:cs="Arial"/>
          <w:b/>
          <w:sz w:val="24"/>
          <w:szCs w:val="24"/>
        </w:rPr>
      </w:pPr>
    </w:p>
    <w:p w:rsidR="00246418" w:rsidRDefault="00246418" w:rsidP="00246418">
      <w:pPr>
        <w:rPr>
          <w:rFonts w:ascii="Arial" w:hAnsi="Arial" w:cs="Arial"/>
          <w:b/>
          <w:sz w:val="24"/>
          <w:szCs w:val="24"/>
        </w:rPr>
      </w:pPr>
    </w:p>
    <w:p w:rsidR="00246418" w:rsidRDefault="00246418" w:rsidP="00246418">
      <w:pPr>
        <w:rPr>
          <w:rFonts w:ascii="Arial" w:hAnsi="Arial" w:cs="Arial"/>
          <w:b/>
          <w:sz w:val="24"/>
          <w:szCs w:val="24"/>
        </w:rPr>
      </w:pPr>
    </w:p>
    <w:p w:rsidR="00D330EC" w:rsidRDefault="00D330EC" w:rsidP="00246418">
      <w:pPr>
        <w:rPr>
          <w:rFonts w:ascii="Arial" w:hAnsi="Arial" w:cs="Arial"/>
          <w:b/>
          <w:sz w:val="24"/>
          <w:szCs w:val="24"/>
        </w:rPr>
      </w:pPr>
    </w:p>
    <w:p w:rsidR="00D330EC" w:rsidRDefault="00D330EC" w:rsidP="00246418">
      <w:pPr>
        <w:rPr>
          <w:rFonts w:ascii="Arial" w:hAnsi="Arial" w:cs="Arial"/>
          <w:b/>
          <w:sz w:val="24"/>
          <w:szCs w:val="24"/>
        </w:rPr>
      </w:pPr>
    </w:p>
    <w:p w:rsidR="00D330EC" w:rsidRDefault="00D330EC" w:rsidP="00246418">
      <w:pPr>
        <w:rPr>
          <w:rFonts w:ascii="Arial" w:hAnsi="Arial" w:cs="Arial"/>
          <w:b/>
          <w:sz w:val="24"/>
          <w:szCs w:val="24"/>
        </w:rPr>
      </w:pPr>
    </w:p>
    <w:p w:rsidR="00D330EC" w:rsidRDefault="00D330EC" w:rsidP="00246418">
      <w:pPr>
        <w:rPr>
          <w:rFonts w:ascii="Arial" w:hAnsi="Arial" w:cs="Arial"/>
          <w:b/>
          <w:sz w:val="24"/>
          <w:szCs w:val="24"/>
        </w:rPr>
      </w:pPr>
    </w:p>
    <w:p w:rsidR="00655A57" w:rsidRPr="004154EC" w:rsidRDefault="00655A57" w:rsidP="00655A57">
      <w:pPr>
        <w:jc w:val="center"/>
        <w:rPr>
          <w:rFonts w:ascii="Arial" w:hAnsi="Arial" w:cs="Arial"/>
          <w:b/>
          <w:sz w:val="24"/>
          <w:szCs w:val="24"/>
        </w:rPr>
      </w:pPr>
      <w:r w:rsidRPr="004154EC">
        <w:rPr>
          <w:rFonts w:ascii="Arial" w:hAnsi="Arial" w:cs="Arial"/>
          <w:b/>
          <w:sz w:val="24"/>
          <w:szCs w:val="24"/>
        </w:rPr>
        <w:lastRenderedPageBreak/>
        <w:t>ARS Component Guide</w:t>
      </w:r>
    </w:p>
    <w:p w:rsidR="00655A57" w:rsidRPr="00056D29" w:rsidRDefault="00655A57" w:rsidP="00655A57">
      <w:pPr>
        <w:rPr>
          <w:rFonts w:ascii="Arial" w:hAnsi="Arial" w:cs="Arial"/>
          <w:b/>
          <w:color w:val="C2272D"/>
        </w:rPr>
      </w:pPr>
      <w:r w:rsidRPr="00056D29">
        <w:rPr>
          <w:rFonts w:ascii="Arial" w:hAnsi="Arial" w:cs="Arial"/>
          <w:b/>
          <w:color w:val="C2272D"/>
        </w:rPr>
        <w:t>Phase I Components</w:t>
      </w:r>
    </w:p>
    <w:p w:rsidR="00655A57" w:rsidRPr="00521A18" w:rsidRDefault="00655A57" w:rsidP="00655A57">
      <w:pPr>
        <w:numPr>
          <w:ilvl w:val="0"/>
          <w:numId w:val="4"/>
        </w:numPr>
        <w:rPr>
          <w:rFonts w:ascii="Arial" w:hAnsi="Arial" w:cs="Arial"/>
          <w:sz w:val="18"/>
          <w:szCs w:val="18"/>
        </w:rPr>
      </w:pPr>
      <w:r>
        <w:rPr>
          <w:rFonts w:ascii="Arial" w:hAnsi="Arial" w:cs="Arial"/>
          <w:b/>
          <w:sz w:val="18"/>
          <w:szCs w:val="18"/>
        </w:rPr>
        <w:t xml:space="preserve">Title / </w:t>
      </w:r>
      <w:r w:rsidRPr="00056D29">
        <w:rPr>
          <w:rFonts w:ascii="Arial" w:hAnsi="Arial" w:cs="Arial"/>
          <w:b/>
          <w:sz w:val="18"/>
          <w:szCs w:val="18"/>
        </w:rPr>
        <w:t>Content Area:</w:t>
      </w:r>
      <w:r>
        <w:rPr>
          <w:rFonts w:ascii="Arial" w:hAnsi="Arial" w:cs="Arial"/>
          <w:b/>
          <w:sz w:val="18"/>
          <w:szCs w:val="18"/>
        </w:rPr>
        <w:t xml:space="preserve"> </w:t>
      </w:r>
      <w:r w:rsidRPr="00521A18">
        <w:rPr>
          <w:rFonts w:ascii="Arial" w:hAnsi="Arial" w:cs="Arial"/>
          <w:sz w:val="18"/>
          <w:szCs w:val="18"/>
        </w:rPr>
        <w:t xml:space="preserve">Provide the title of </w:t>
      </w:r>
      <w:r>
        <w:rPr>
          <w:rFonts w:ascii="Arial" w:hAnsi="Arial" w:cs="Arial"/>
          <w:sz w:val="18"/>
          <w:szCs w:val="18"/>
        </w:rPr>
        <w:t>the</w:t>
      </w:r>
      <w:r w:rsidRPr="00521A18">
        <w:rPr>
          <w:rFonts w:ascii="Arial" w:hAnsi="Arial" w:cs="Arial"/>
          <w:sz w:val="18"/>
          <w:szCs w:val="18"/>
        </w:rPr>
        <w:t xml:space="preserve"> ARS.  If the title doesn’t explicitly denote the sets theme, please also provide a content area (</w:t>
      </w:r>
      <w:r>
        <w:rPr>
          <w:rFonts w:ascii="Arial" w:hAnsi="Arial" w:cs="Arial"/>
          <w:sz w:val="18"/>
          <w:szCs w:val="18"/>
        </w:rPr>
        <w:t>e.g</w:t>
      </w:r>
      <w:r w:rsidRPr="00521A18">
        <w:rPr>
          <w:rFonts w:ascii="Arial" w:hAnsi="Arial" w:cs="Arial"/>
          <w:sz w:val="18"/>
          <w:szCs w:val="18"/>
        </w:rPr>
        <w:t>. Environment, Government, Immigration, War/Military, Women’s History, etc.)</w:t>
      </w:r>
      <w:r>
        <w:rPr>
          <w:rFonts w:ascii="Arial" w:hAnsi="Arial" w:cs="Arial"/>
          <w:sz w:val="18"/>
          <w:szCs w:val="18"/>
        </w:rPr>
        <w:t>.</w:t>
      </w:r>
    </w:p>
    <w:p w:rsidR="00655A57" w:rsidRPr="00521A18" w:rsidRDefault="00655A57" w:rsidP="00655A57">
      <w:pPr>
        <w:numPr>
          <w:ilvl w:val="0"/>
          <w:numId w:val="4"/>
        </w:numPr>
        <w:rPr>
          <w:rFonts w:ascii="Arial" w:hAnsi="Arial" w:cs="Arial"/>
          <w:sz w:val="18"/>
          <w:szCs w:val="18"/>
        </w:rPr>
      </w:pPr>
      <w:r w:rsidRPr="00056D29">
        <w:rPr>
          <w:rFonts w:ascii="Arial" w:hAnsi="Arial" w:cs="Arial"/>
          <w:b/>
          <w:sz w:val="18"/>
          <w:szCs w:val="18"/>
        </w:rPr>
        <w:t>Developed by:</w:t>
      </w:r>
      <w:r>
        <w:rPr>
          <w:rFonts w:ascii="Arial" w:hAnsi="Arial" w:cs="Arial"/>
          <w:b/>
          <w:sz w:val="18"/>
          <w:szCs w:val="18"/>
        </w:rPr>
        <w:t xml:space="preserve"> </w:t>
      </w:r>
      <w:r>
        <w:rPr>
          <w:rFonts w:ascii="Arial" w:hAnsi="Arial" w:cs="Arial"/>
          <w:sz w:val="18"/>
          <w:szCs w:val="18"/>
        </w:rPr>
        <w:t>Provide your</w:t>
      </w:r>
      <w:r w:rsidRPr="00056D29">
        <w:rPr>
          <w:rFonts w:ascii="Arial" w:hAnsi="Arial" w:cs="Arial"/>
          <w:sz w:val="18"/>
          <w:szCs w:val="18"/>
        </w:rPr>
        <w:t xml:space="preserve"> name and any other contributors</w:t>
      </w:r>
      <w:r>
        <w:rPr>
          <w:rFonts w:ascii="Arial" w:hAnsi="Arial" w:cs="Arial"/>
          <w:sz w:val="18"/>
          <w:szCs w:val="18"/>
        </w:rPr>
        <w:t xml:space="preserve"> to the ARS.</w:t>
      </w:r>
    </w:p>
    <w:p w:rsidR="00655A57" w:rsidRDefault="00655A57" w:rsidP="00655A57">
      <w:pPr>
        <w:numPr>
          <w:ilvl w:val="0"/>
          <w:numId w:val="4"/>
        </w:numPr>
        <w:rPr>
          <w:rFonts w:ascii="Arial" w:hAnsi="Arial" w:cs="Arial"/>
          <w:b/>
          <w:sz w:val="18"/>
          <w:szCs w:val="18"/>
        </w:rPr>
      </w:pPr>
      <w:r w:rsidRPr="00056D29">
        <w:rPr>
          <w:rFonts w:ascii="Arial" w:hAnsi="Arial" w:cs="Arial"/>
          <w:b/>
          <w:sz w:val="18"/>
          <w:szCs w:val="18"/>
        </w:rPr>
        <w:t>Grade Level:</w:t>
      </w:r>
      <w:r>
        <w:rPr>
          <w:rFonts w:ascii="Arial" w:hAnsi="Arial" w:cs="Arial"/>
          <w:b/>
          <w:sz w:val="18"/>
          <w:szCs w:val="18"/>
        </w:rPr>
        <w:t xml:space="preserve"> </w:t>
      </w:r>
      <w:r w:rsidRPr="00027AB9">
        <w:rPr>
          <w:rFonts w:ascii="Arial" w:hAnsi="Arial" w:cs="Arial"/>
          <w:sz w:val="18"/>
          <w:szCs w:val="18"/>
        </w:rPr>
        <w:t xml:space="preserve">Provide the grade level(s) </w:t>
      </w:r>
      <w:r>
        <w:rPr>
          <w:rFonts w:ascii="Arial" w:hAnsi="Arial" w:cs="Arial"/>
          <w:sz w:val="18"/>
          <w:szCs w:val="18"/>
        </w:rPr>
        <w:t>for which the set is to be taught.</w:t>
      </w:r>
    </w:p>
    <w:p w:rsidR="00655A57" w:rsidRPr="00E057CF" w:rsidRDefault="00655A57" w:rsidP="00655A57">
      <w:pPr>
        <w:numPr>
          <w:ilvl w:val="0"/>
          <w:numId w:val="4"/>
        </w:numPr>
        <w:rPr>
          <w:rFonts w:ascii="Arial" w:hAnsi="Arial" w:cs="Arial"/>
          <w:b/>
          <w:sz w:val="18"/>
          <w:szCs w:val="18"/>
        </w:rPr>
      </w:pPr>
      <w:r w:rsidRPr="004E7867">
        <w:rPr>
          <w:rFonts w:ascii="Arial" w:hAnsi="Arial" w:cs="Arial"/>
          <w:b/>
          <w:sz w:val="18"/>
          <w:szCs w:val="18"/>
        </w:rPr>
        <w:t xml:space="preserve">Essential Question: </w:t>
      </w:r>
      <w:r w:rsidRPr="004E7867">
        <w:rPr>
          <w:rFonts w:ascii="Arial" w:hAnsi="Arial" w:cs="Arial"/>
          <w:sz w:val="18"/>
          <w:szCs w:val="18"/>
        </w:rPr>
        <w:t>Provide an essential question that encompasses the set theme and that could be used as a launching point for use in the classroom.</w:t>
      </w:r>
    </w:p>
    <w:p w:rsidR="00655A57" w:rsidRDefault="00655A57" w:rsidP="00655A57">
      <w:pPr>
        <w:numPr>
          <w:ilvl w:val="0"/>
          <w:numId w:val="4"/>
        </w:numPr>
        <w:rPr>
          <w:rFonts w:ascii="Arial" w:hAnsi="Arial" w:cs="Arial"/>
          <w:b/>
          <w:sz w:val="18"/>
          <w:szCs w:val="18"/>
        </w:rPr>
      </w:pPr>
      <w:r>
        <w:rPr>
          <w:rFonts w:ascii="Arial" w:hAnsi="Arial" w:cs="Arial"/>
          <w:b/>
          <w:sz w:val="18"/>
          <w:szCs w:val="18"/>
        </w:rPr>
        <w:t xml:space="preserve">Geographic Thinking Skill(s): </w:t>
      </w:r>
      <w:r>
        <w:rPr>
          <w:rFonts w:ascii="Arial" w:hAnsi="Arial" w:cs="Arial"/>
          <w:sz w:val="18"/>
          <w:szCs w:val="18"/>
        </w:rPr>
        <w:t>Identify no more than 3 geographic thinking skills that will be used in conjunction with the items in the ARS</w:t>
      </w:r>
    </w:p>
    <w:p w:rsidR="00655A57" w:rsidRDefault="00655A57" w:rsidP="00655A57">
      <w:pPr>
        <w:numPr>
          <w:ilvl w:val="0"/>
          <w:numId w:val="4"/>
        </w:numPr>
        <w:rPr>
          <w:rFonts w:ascii="Arial" w:hAnsi="Arial" w:cs="Arial"/>
          <w:b/>
          <w:sz w:val="18"/>
          <w:szCs w:val="18"/>
        </w:rPr>
      </w:pPr>
      <w:r w:rsidRPr="004E7867">
        <w:rPr>
          <w:rFonts w:ascii="Arial" w:hAnsi="Arial" w:cs="Arial"/>
          <w:b/>
          <w:sz w:val="18"/>
          <w:szCs w:val="18"/>
        </w:rPr>
        <w:t xml:space="preserve">Contextual Paragraph for Resource Set:  </w:t>
      </w:r>
      <w:r w:rsidRPr="004E7867">
        <w:rPr>
          <w:rFonts w:ascii="Arial" w:hAnsi="Arial" w:cs="Arial"/>
          <w:sz w:val="18"/>
          <w:szCs w:val="18"/>
        </w:rPr>
        <w:t>Provide a short paragraph explaining the resource set and</w:t>
      </w:r>
      <w:r w:rsidRPr="004E7867">
        <w:rPr>
          <w:rFonts w:ascii="Arial" w:hAnsi="Arial" w:cs="Arial"/>
          <w:b/>
          <w:sz w:val="18"/>
          <w:szCs w:val="18"/>
        </w:rPr>
        <w:t xml:space="preserve"> </w:t>
      </w:r>
      <w:r w:rsidRPr="004E7867">
        <w:rPr>
          <w:rFonts w:ascii="Arial" w:hAnsi="Arial" w:cs="Arial"/>
          <w:sz w:val="18"/>
          <w:szCs w:val="18"/>
        </w:rPr>
        <w:t>describing the context in which the set is to be used</w:t>
      </w:r>
      <w:r>
        <w:rPr>
          <w:rFonts w:ascii="Arial" w:hAnsi="Arial" w:cs="Arial"/>
          <w:sz w:val="18"/>
          <w:szCs w:val="18"/>
        </w:rPr>
        <w:t>.  Be sure to include a geographic perspective in this paragraph.</w:t>
      </w:r>
    </w:p>
    <w:p w:rsidR="00655A57" w:rsidRDefault="00655A57" w:rsidP="00655A57">
      <w:pPr>
        <w:numPr>
          <w:ilvl w:val="0"/>
          <w:numId w:val="4"/>
        </w:numPr>
        <w:rPr>
          <w:rFonts w:ascii="Arial" w:hAnsi="Arial" w:cs="Arial"/>
          <w:b/>
          <w:sz w:val="18"/>
          <w:szCs w:val="18"/>
        </w:rPr>
      </w:pPr>
      <w:r w:rsidRPr="004E7867">
        <w:rPr>
          <w:rFonts w:ascii="Arial" w:hAnsi="Arial" w:cs="Arial"/>
          <w:b/>
          <w:sz w:val="18"/>
          <w:szCs w:val="18"/>
        </w:rPr>
        <w:t xml:space="preserve">Resource Set: </w:t>
      </w:r>
      <w:r w:rsidRPr="004E7867">
        <w:rPr>
          <w:rFonts w:ascii="Arial" w:hAnsi="Arial" w:cs="Arial"/>
          <w:sz w:val="18"/>
          <w:szCs w:val="18"/>
        </w:rPr>
        <w:t xml:space="preserve">Provide titles, context, </w:t>
      </w:r>
      <w:r>
        <w:rPr>
          <w:rFonts w:ascii="Arial" w:hAnsi="Arial" w:cs="Arial"/>
          <w:sz w:val="18"/>
          <w:szCs w:val="18"/>
        </w:rPr>
        <w:t xml:space="preserve">thumbnails and addresses for </w:t>
      </w:r>
      <w:r w:rsidRPr="004E7867">
        <w:rPr>
          <w:rFonts w:ascii="Arial" w:hAnsi="Arial" w:cs="Arial"/>
          <w:sz w:val="18"/>
          <w:szCs w:val="18"/>
        </w:rPr>
        <w:t>specific resources.  It isn’t necessary to provide a thumbnail for all resources (e.g. audio and video files).</w:t>
      </w:r>
      <w:r>
        <w:rPr>
          <w:rFonts w:ascii="Arial" w:hAnsi="Arial" w:cs="Arial"/>
          <w:sz w:val="18"/>
          <w:szCs w:val="18"/>
        </w:rPr>
        <w:t xml:space="preserve"> </w:t>
      </w:r>
      <w:r w:rsidRPr="004E7867">
        <w:rPr>
          <w:rFonts w:ascii="Arial" w:hAnsi="Arial" w:cs="Arial"/>
          <w:sz w:val="18"/>
          <w:szCs w:val="18"/>
        </w:rPr>
        <w:t xml:space="preserve"> </w:t>
      </w:r>
      <w:r w:rsidRPr="004E7867">
        <w:rPr>
          <w:rFonts w:ascii="Arial" w:hAnsi="Arial" w:cs="Arial"/>
          <w:b/>
          <w:sz w:val="18"/>
          <w:szCs w:val="18"/>
        </w:rPr>
        <w:t>Important</w:t>
      </w:r>
      <w:r w:rsidRPr="004E7867">
        <w:rPr>
          <w:rFonts w:ascii="Arial" w:hAnsi="Arial" w:cs="Arial"/>
          <w:sz w:val="18"/>
          <w:szCs w:val="18"/>
        </w:rPr>
        <w:t xml:space="preserve">: Be sure to use a permanent URL </w:t>
      </w:r>
      <w:r>
        <w:rPr>
          <w:rFonts w:ascii="Arial" w:hAnsi="Arial" w:cs="Arial"/>
          <w:sz w:val="18"/>
          <w:szCs w:val="18"/>
        </w:rPr>
        <w:t xml:space="preserve">and check your hyperlinks </w:t>
      </w:r>
      <w:r w:rsidRPr="004E7867">
        <w:rPr>
          <w:rFonts w:ascii="Arial" w:hAnsi="Arial" w:cs="Arial"/>
          <w:sz w:val="18"/>
          <w:szCs w:val="18"/>
        </w:rPr>
        <w:t>for all resources</w:t>
      </w:r>
      <w:r>
        <w:rPr>
          <w:rFonts w:ascii="Arial" w:hAnsi="Arial" w:cs="Arial"/>
          <w:sz w:val="18"/>
          <w:szCs w:val="18"/>
        </w:rPr>
        <w:t>.</w:t>
      </w:r>
    </w:p>
    <w:p w:rsidR="00655A57" w:rsidRDefault="00655A57" w:rsidP="00655A57">
      <w:pPr>
        <w:rPr>
          <w:rFonts w:ascii="Arial" w:hAnsi="Arial" w:cs="Arial"/>
          <w:b/>
          <w:color w:val="365F91"/>
        </w:rPr>
      </w:pPr>
    </w:p>
    <w:p w:rsidR="00655A57" w:rsidRPr="0062624D" w:rsidRDefault="00655A57" w:rsidP="00655A57">
      <w:pPr>
        <w:rPr>
          <w:rFonts w:ascii="Arial" w:hAnsi="Arial" w:cs="Arial"/>
          <w:b/>
          <w:color w:val="365F91"/>
        </w:rPr>
      </w:pPr>
      <w:r w:rsidRPr="0062624D">
        <w:rPr>
          <w:rFonts w:ascii="Arial" w:hAnsi="Arial" w:cs="Arial"/>
          <w:b/>
          <w:color w:val="365F91"/>
        </w:rPr>
        <w:t>Phase II Components</w:t>
      </w:r>
    </w:p>
    <w:p w:rsidR="00655A57" w:rsidRDefault="00655A57" w:rsidP="00655A57">
      <w:pPr>
        <w:numPr>
          <w:ilvl w:val="0"/>
          <w:numId w:val="8"/>
        </w:numPr>
        <w:spacing w:after="0" w:line="240" w:lineRule="auto"/>
        <w:rPr>
          <w:rFonts w:ascii="Arial" w:hAnsi="Arial" w:cs="Arial"/>
          <w:b/>
          <w:sz w:val="18"/>
          <w:szCs w:val="18"/>
        </w:rPr>
      </w:pPr>
      <w:r w:rsidRPr="00085AEA">
        <w:rPr>
          <w:rFonts w:ascii="Arial" w:hAnsi="Arial" w:cs="Arial"/>
          <w:b/>
          <w:sz w:val="18"/>
          <w:szCs w:val="18"/>
        </w:rPr>
        <w:t xml:space="preserve">Curriculum </w:t>
      </w:r>
      <w:r>
        <w:rPr>
          <w:rFonts w:ascii="Arial" w:hAnsi="Arial" w:cs="Arial"/>
          <w:b/>
          <w:sz w:val="18"/>
          <w:szCs w:val="18"/>
        </w:rPr>
        <w:t xml:space="preserve">Standards: </w:t>
      </w:r>
      <w:r w:rsidRPr="00A73C5E">
        <w:rPr>
          <w:rFonts w:ascii="Arial" w:hAnsi="Arial" w:cs="Arial"/>
          <w:sz w:val="18"/>
          <w:szCs w:val="18"/>
        </w:rPr>
        <w:t xml:space="preserve">Provide local, state or national standards that could be addressed through the use of </w:t>
      </w:r>
      <w:r>
        <w:rPr>
          <w:rFonts w:ascii="Arial" w:hAnsi="Arial" w:cs="Arial"/>
          <w:sz w:val="18"/>
          <w:szCs w:val="18"/>
        </w:rPr>
        <w:t>the</w:t>
      </w:r>
      <w:r w:rsidRPr="00A73C5E">
        <w:rPr>
          <w:rFonts w:ascii="Arial" w:hAnsi="Arial" w:cs="Arial"/>
          <w:sz w:val="18"/>
          <w:szCs w:val="18"/>
        </w:rPr>
        <w:t xml:space="preserve"> ARS</w:t>
      </w:r>
      <w:r>
        <w:rPr>
          <w:rFonts w:ascii="Arial" w:hAnsi="Arial" w:cs="Arial"/>
          <w:sz w:val="18"/>
          <w:szCs w:val="18"/>
        </w:rPr>
        <w:t xml:space="preserve"> and subsequent activities</w:t>
      </w:r>
    </w:p>
    <w:p w:rsidR="00655A57" w:rsidRDefault="00655A57" w:rsidP="00655A57">
      <w:pPr>
        <w:spacing w:after="0" w:line="240" w:lineRule="auto"/>
        <w:ind w:left="360"/>
        <w:rPr>
          <w:rFonts w:ascii="Arial" w:hAnsi="Arial" w:cs="Arial"/>
          <w:b/>
          <w:sz w:val="18"/>
          <w:szCs w:val="18"/>
        </w:rPr>
      </w:pPr>
    </w:p>
    <w:p w:rsidR="00655A57" w:rsidRPr="0062624D" w:rsidRDefault="00655A57" w:rsidP="00655A57">
      <w:pPr>
        <w:numPr>
          <w:ilvl w:val="0"/>
          <w:numId w:val="8"/>
        </w:numPr>
        <w:spacing w:after="0" w:line="240" w:lineRule="auto"/>
        <w:rPr>
          <w:rFonts w:ascii="Arial" w:hAnsi="Arial" w:cs="Arial"/>
          <w:b/>
          <w:sz w:val="18"/>
          <w:szCs w:val="18"/>
        </w:rPr>
      </w:pPr>
      <w:r w:rsidRPr="0062624D">
        <w:rPr>
          <w:rFonts w:ascii="Arial" w:hAnsi="Arial" w:cs="Arial"/>
          <w:b/>
          <w:sz w:val="18"/>
          <w:szCs w:val="18"/>
        </w:rPr>
        <w:t xml:space="preserve">Curriculum Connections: </w:t>
      </w:r>
      <w:r w:rsidRPr="0062624D">
        <w:rPr>
          <w:rFonts w:ascii="Arial" w:hAnsi="Arial" w:cs="Arial"/>
          <w:sz w:val="18"/>
          <w:szCs w:val="18"/>
        </w:rPr>
        <w:t>Provide other curriculum areas to which this set of resources could be applied</w:t>
      </w:r>
    </w:p>
    <w:p w:rsidR="00655A57" w:rsidRDefault="00655A57" w:rsidP="00655A57">
      <w:pPr>
        <w:spacing w:after="0" w:line="240" w:lineRule="auto"/>
        <w:rPr>
          <w:rFonts w:ascii="Arial" w:hAnsi="Arial" w:cs="Arial"/>
          <w:b/>
          <w:sz w:val="18"/>
          <w:szCs w:val="18"/>
        </w:rPr>
      </w:pPr>
    </w:p>
    <w:p w:rsidR="00655A57" w:rsidRDefault="00655A57" w:rsidP="00655A57">
      <w:pPr>
        <w:numPr>
          <w:ilvl w:val="0"/>
          <w:numId w:val="8"/>
        </w:numPr>
        <w:spacing w:after="0" w:line="240" w:lineRule="auto"/>
        <w:rPr>
          <w:rFonts w:ascii="Arial" w:hAnsi="Arial" w:cs="Arial"/>
          <w:b/>
          <w:sz w:val="18"/>
          <w:szCs w:val="18"/>
        </w:rPr>
      </w:pPr>
      <w:r>
        <w:rPr>
          <w:rFonts w:ascii="Arial" w:hAnsi="Arial" w:cs="Arial"/>
          <w:b/>
          <w:sz w:val="18"/>
          <w:szCs w:val="18"/>
        </w:rPr>
        <w:t xml:space="preserve">Content &amp; Thinking Objectives: </w:t>
      </w:r>
      <w:r>
        <w:rPr>
          <w:rFonts w:ascii="Arial" w:hAnsi="Arial" w:cs="Arial"/>
          <w:sz w:val="18"/>
          <w:szCs w:val="18"/>
        </w:rPr>
        <w:t>Provide objectives to be met through the use of the ARS and subsequent activities</w:t>
      </w:r>
    </w:p>
    <w:p w:rsidR="00655A57" w:rsidRDefault="00655A57" w:rsidP="00655A57">
      <w:pPr>
        <w:spacing w:after="0" w:line="240" w:lineRule="auto"/>
        <w:rPr>
          <w:rFonts w:ascii="Arial" w:hAnsi="Arial" w:cs="Arial"/>
          <w:b/>
          <w:sz w:val="18"/>
          <w:szCs w:val="18"/>
        </w:rPr>
      </w:pPr>
    </w:p>
    <w:p w:rsidR="00655A57" w:rsidRDefault="00655A57" w:rsidP="00655A57">
      <w:pPr>
        <w:numPr>
          <w:ilvl w:val="0"/>
          <w:numId w:val="8"/>
        </w:numPr>
        <w:spacing w:after="0" w:line="240" w:lineRule="auto"/>
        <w:rPr>
          <w:rFonts w:ascii="Arial" w:hAnsi="Arial" w:cs="Arial"/>
          <w:b/>
          <w:sz w:val="18"/>
          <w:szCs w:val="18"/>
        </w:rPr>
      </w:pPr>
      <w:r>
        <w:rPr>
          <w:rFonts w:ascii="Arial" w:hAnsi="Arial" w:cs="Arial"/>
          <w:b/>
          <w:sz w:val="18"/>
          <w:szCs w:val="18"/>
        </w:rPr>
        <w:t>Inquiry</w:t>
      </w:r>
      <w:r w:rsidRPr="00085AEA">
        <w:rPr>
          <w:rFonts w:ascii="Arial" w:hAnsi="Arial" w:cs="Arial"/>
          <w:b/>
          <w:sz w:val="18"/>
          <w:szCs w:val="18"/>
        </w:rPr>
        <w:t xml:space="preserve"> Activities &amp; Strategies</w:t>
      </w:r>
      <w:r>
        <w:rPr>
          <w:rFonts w:ascii="Arial" w:hAnsi="Arial" w:cs="Arial"/>
          <w:b/>
          <w:sz w:val="18"/>
          <w:szCs w:val="18"/>
        </w:rPr>
        <w:t xml:space="preserve">: </w:t>
      </w:r>
      <w:r>
        <w:rPr>
          <w:rFonts w:ascii="Arial" w:hAnsi="Arial" w:cs="Arial"/>
          <w:sz w:val="18"/>
          <w:szCs w:val="18"/>
        </w:rPr>
        <w:t>Provide specific strategies and learning activities which the ARS will be used to support</w:t>
      </w:r>
    </w:p>
    <w:p w:rsidR="00655A57" w:rsidRDefault="00655A57" w:rsidP="00655A57">
      <w:pPr>
        <w:spacing w:after="0" w:line="240" w:lineRule="auto"/>
        <w:rPr>
          <w:rFonts w:ascii="Arial" w:hAnsi="Arial" w:cs="Arial"/>
          <w:b/>
          <w:sz w:val="18"/>
          <w:szCs w:val="18"/>
        </w:rPr>
      </w:pPr>
    </w:p>
    <w:p w:rsidR="00655A57" w:rsidRPr="00641D43" w:rsidRDefault="00655A57" w:rsidP="00655A57">
      <w:pPr>
        <w:numPr>
          <w:ilvl w:val="0"/>
          <w:numId w:val="8"/>
        </w:numPr>
        <w:spacing w:after="0" w:line="240" w:lineRule="auto"/>
        <w:rPr>
          <w:rFonts w:ascii="Arial" w:hAnsi="Arial" w:cs="Arial"/>
          <w:b/>
          <w:sz w:val="18"/>
          <w:szCs w:val="18"/>
        </w:rPr>
      </w:pPr>
      <w:r w:rsidRPr="00085AEA">
        <w:rPr>
          <w:rFonts w:ascii="Arial" w:hAnsi="Arial" w:cs="Arial"/>
          <w:b/>
          <w:sz w:val="18"/>
          <w:szCs w:val="18"/>
        </w:rPr>
        <w:t>Assessment Strategies</w:t>
      </w:r>
      <w:r>
        <w:rPr>
          <w:rFonts w:ascii="Arial" w:hAnsi="Arial" w:cs="Arial"/>
          <w:b/>
          <w:sz w:val="18"/>
          <w:szCs w:val="18"/>
        </w:rPr>
        <w:t xml:space="preserve">: </w:t>
      </w:r>
      <w:r w:rsidRPr="004154EC">
        <w:rPr>
          <w:rFonts w:ascii="Arial" w:hAnsi="Arial" w:cs="Arial"/>
          <w:sz w:val="18"/>
          <w:szCs w:val="18"/>
        </w:rPr>
        <w:t xml:space="preserve">Provide </w:t>
      </w:r>
      <w:r>
        <w:rPr>
          <w:rFonts w:ascii="Arial" w:hAnsi="Arial" w:cs="Arial"/>
          <w:sz w:val="18"/>
          <w:szCs w:val="18"/>
        </w:rPr>
        <w:t>assessment methods which will be used to demonstrate student learning after the use of the ARS and subsequent activities</w:t>
      </w:r>
    </w:p>
    <w:p w:rsidR="00655A57" w:rsidRDefault="00655A57" w:rsidP="00655A57">
      <w:pPr>
        <w:spacing w:line="240" w:lineRule="auto"/>
        <w:rPr>
          <w:rFonts w:ascii="Arial" w:hAnsi="Arial" w:cs="Arial"/>
          <w:b/>
        </w:rPr>
      </w:pPr>
    </w:p>
    <w:p w:rsidR="00655A57" w:rsidRPr="0062624D" w:rsidRDefault="00655A57" w:rsidP="00655A57">
      <w:pPr>
        <w:spacing w:line="240" w:lineRule="auto"/>
        <w:rPr>
          <w:rFonts w:ascii="Arial" w:hAnsi="Arial" w:cs="Arial"/>
          <w:b/>
        </w:rPr>
      </w:pPr>
      <w:r w:rsidRPr="00056D29">
        <w:rPr>
          <w:rFonts w:ascii="Arial" w:hAnsi="Arial" w:cs="Arial"/>
          <w:b/>
        </w:rPr>
        <w:t>Other Resources</w:t>
      </w:r>
    </w:p>
    <w:p w:rsidR="00655A57" w:rsidRPr="0062624D" w:rsidRDefault="00655A57" w:rsidP="00655A57">
      <w:pPr>
        <w:numPr>
          <w:ilvl w:val="0"/>
          <w:numId w:val="13"/>
        </w:numPr>
        <w:spacing w:after="0" w:line="240" w:lineRule="auto"/>
        <w:rPr>
          <w:rFonts w:ascii="Arial" w:hAnsi="Arial" w:cs="Arial"/>
          <w:b/>
          <w:sz w:val="18"/>
          <w:szCs w:val="18"/>
        </w:rPr>
      </w:pPr>
      <w:r>
        <w:rPr>
          <w:rFonts w:ascii="Arial" w:hAnsi="Arial" w:cs="Arial"/>
          <w:b/>
          <w:sz w:val="18"/>
          <w:szCs w:val="18"/>
        </w:rPr>
        <w:t xml:space="preserve">Secondary Sources: </w:t>
      </w:r>
      <w:r w:rsidRPr="00A73C5E">
        <w:rPr>
          <w:rFonts w:ascii="Arial" w:hAnsi="Arial" w:cs="Arial"/>
          <w:sz w:val="18"/>
          <w:szCs w:val="18"/>
        </w:rPr>
        <w:t>Provide</w:t>
      </w:r>
      <w:r>
        <w:rPr>
          <w:rFonts w:ascii="Arial" w:hAnsi="Arial" w:cs="Arial"/>
          <w:sz w:val="18"/>
          <w:szCs w:val="18"/>
        </w:rPr>
        <w:t xml:space="preserve"> any secondary sources that could be used to supplement the ARS</w:t>
      </w:r>
    </w:p>
    <w:p w:rsidR="00655A57" w:rsidRDefault="00655A57" w:rsidP="00655A57">
      <w:pPr>
        <w:spacing w:after="0" w:line="240" w:lineRule="auto"/>
        <w:ind w:left="360"/>
        <w:rPr>
          <w:rFonts w:ascii="Arial" w:hAnsi="Arial" w:cs="Arial"/>
          <w:b/>
          <w:sz w:val="18"/>
          <w:szCs w:val="18"/>
        </w:rPr>
      </w:pPr>
    </w:p>
    <w:p w:rsidR="00655A57" w:rsidRPr="0062624D" w:rsidRDefault="00655A57" w:rsidP="00655A57">
      <w:pPr>
        <w:numPr>
          <w:ilvl w:val="0"/>
          <w:numId w:val="13"/>
        </w:numPr>
        <w:spacing w:after="0" w:line="240" w:lineRule="auto"/>
        <w:rPr>
          <w:rFonts w:ascii="Arial" w:hAnsi="Arial" w:cs="Arial"/>
          <w:b/>
          <w:sz w:val="18"/>
          <w:szCs w:val="18"/>
        </w:rPr>
      </w:pPr>
      <w:r>
        <w:rPr>
          <w:rFonts w:ascii="Arial" w:hAnsi="Arial" w:cs="Arial"/>
          <w:b/>
          <w:sz w:val="18"/>
          <w:szCs w:val="18"/>
        </w:rPr>
        <w:t xml:space="preserve">Web Resources: </w:t>
      </w:r>
      <w:r w:rsidRPr="00A73C5E">
        <w:rPr>
          <w:rFonts w:ascii="Arial" w:hAnsi="Arial" w:cs="Arial"/>
          <w:sz w:val="18"/>
          <w:szCs w:val="18"/>
        </w:rPr>
        <w:t>Provide</w:t>
      </w:r>
      <w:r>
        <w:rPr>
          <w:rFonts w:ascii="Arial" w:hAnsi="Arial" w:cs="Arial"/>
          <w:sz w:val="18"/>
          <w:szCs w:val="18"/>
        </w:rPr>
        <w:t xml:space="preserve"> links to any additional web resources that could be used to supplement the ARS</w:t>
      </w:r>
    </w:p>
    <w:p w:rsidR="00655A57" w:rsidRDefault="00655A57" w:rsidP="00655A57">
      <w:pPr>
        <w:spacing w:after="0" w:line="240" w:lineRule="auto"/>
        <w:rPr>
          <w:rFonts w:ascii="Arial" w:hAnsi="Arial" w:cs="Arial"/>
          <w:b/>
          <w:sz w:val="18"/>
          <w:szCs w:val="18"/>
        </w:rPr>
      </w:pPr>
    </w:p>
    <w:p w:rsidR="00655A57" w:rsidRPr="006C3077" w:rsidRDefault="00655A57" w:rsidP="00655A57">
      <w:pPr>
        <w:numPr>
          <w:ilvl w:val="0"/>
          <w:numId w:val="13"/>
        </w:numPr>
        <w:spacing w:after="0" w:line="240" w:lineRule="auto"/>
        <w:rPr>
          <w:rFonts w:ascii="Arial" w:hAnsi="Arial" w:cs="Arial"/>
          <w:b/>
          <w:sz w:val="18"/>
          <w:szCs w:val="18"/>
        </w:rPr>
      </w:pPr>
      <w:r>
        <w:rPr>
          <w:rFonts w:ascii="Arial" w:hAnsi="Arial" w:cs="Arial"/>
          <w:b/>
          <w:sz w:val="18"/>
          <w:szCs w:val="18"/>
        </w:rPr>
        <w:t xml:space="preserve">Print and Other Media Resources: </w:t>
      </w:r>
      <w:r w:rsidRPr="00A73C5E">
        <w:rPr>
          <w:rFonts w:ascii="Arial" w:hAnsi="Arial" w:cs="Arial"/>
          <w:sz w:val="18"/>
          <w:szCs w:val="18"/>
        </w:rPr>
        <w:t>Provide</w:t>
      </w:r>
      <w:r>
        <w:rPr>
          <w:rFonts w:ascii="Arial" w:hAnsi="Arial" w:cs="Arial"/>
          <w:sz w:val="18"/>
          <w:szCs w:val="18"/>
        </w:rPr>
        <w:t xml:space="preserve"> other resources that could be used to supplement the ARS</w:t>
      </w:r>
    </w:p>
    <w:sectPr w:rsidR="00655A57" w:rsidRPr="006C3077" w:rsidSect="00655A57">
      <w:footerReference w:type="even" r:id="rId21"/>
      <w:footerReference w:type="default" r:id="rId22"/>
      <w:pgSz w:w="15840" w:h="12240" w:orient="landscape"/>
      <w:pgMar w:top="720" w:right="806"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62C4" w:rsidRDefault="00EF62C4">
      <w:r>
        <w:separator/>
      </w:r>
    </w:p>
  </w:endnote>
  <w:endnote w:type="continuationSeparator" w:id="0">
    <w:p w:rsidR="00EF62C4" w:rsidRDefault="00EF62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A57" w:rsidRDefault="00655A57" w:rsidP="00655A5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55A57" w:rsidRDefault="00655A57" w:rsidP="00655A5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A57" w:rsidRPr="00D936A5" w:rsidRDefault="00655A57" w:rsidP="00655A57">
    <w:pPr>
      <w:pStyle w:val="Footer"/>
      <w:framePr w:wrap="around" w:vAnchor="text" w:hAnchor="margin" w:xAlign="right" w:y="1"/>
      <w:rPr>
        <w:rStyle w:val="PageNumber"/>
        <w:sz w:val="16"/>
        <w:szCs w:val="16"/>
      </w:rPr>
    </w:pPr>
    <w:r w:rsidRPr="00D936A5">
      <w:rPr>
        <w:rStyle w:val="PageNumber"/>
        <w:sz w:val="16"/>
        <w:szCs w:val="16"/>
      </w:rPr>
      <w:fldChar w:fldCharType="begin"/>
    </w:r>
    <w:r w:rsidRPr="00D936A5">
      <w:rPr>
        <w:rStyle w:val="PageNumber"/>
        <w:sz w:val="16"/>
        <w:szCs w:val="16"/>
      </w:rPr>
      <w:instrText xml:space="preserve">PAGE  </w:instrText>
    </w:r>
    <w:r w:rsidRPr="00D936A5">
      <w:rPr>
        <w:rStyle w:val="PageNumber"/>
        <w:sz w:val="16"/>
        <w:szCs w:val="16"/>
      </w:rPr>
      <w:fldChar w:fldCharType="separate"/>
    </w:r>
    <w:r w:rsidR="00B06C96">
      <w:rPr>
        <w:rStyle w:val="PageNumber"/>
        <w:noProof/>
        <w:sz w:val="16"/>
        <w:szCs w:val="16"/>
      </w:rPr>
      <w:t>2</w:t>
    </w:r>
    <w:r w:rsidRPr="00D936A5">
      <w:rPr>
        <w:rStyle w:val="PageNumber"/>
        <w:sz w:val="16"/>
        <w:szCs w:val="16"/>
      </w:rPr>
      <w:fldChar w:fldCharType="end"/>
    </w:r>
  </w:p>
  <w:p w:rsidR="00655A57" w:rsidRPr="00D936A5" w:rsidRDefault="00655A57" w:rsidP="00655A57">
    <w:pPr>
      <w:pStyle w:val="Footer"/>
      <w:ind w:right="360"/>
      <w:rPr>
        <w:sz w:val="16"/>
        <w:szCs w:val="16"/>
      </w:rPr>
    </w:pPr>
    <w:r>
      <w:rPr>
        <w:sz w:val="16"/>
        <w:szCs w:val="16"/>
      </w:rPr>
      <w:t xml:space="preserve">Teaching with Primary Sources - </w:t>
    </w:r>
    <w:r w:rsidRPr="00D936A5">
      <w:rPr>
        <w:sz w:val="16"/>
        <w:szCs w:val="16"/>
      </w:rPr>
      <w:t>Annotated Resource Set</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62C4" w:rsidRDefault="00EF62C4">
      <w:r>
        <w:separator/>
      </w:r>
    </w:p>
  </w:footnote>
  <w:footnote w:type="continuationSeparator" w:id="0">
    <w:p w:rsidR="00EF62C4" w:rsidRDefault="00EF62C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A2752"/>
    <w:multiLevelType w:val="hybridMultilevel"/>
    <w:tmpl w:val="C7F24560"/>
    <w:lvl w:ilvl="0" w:tplc="0A165B8A">
      <w:start w:val="1"/>
      <w:numFmt w:val="decimal"/>
      <w:lvlText w:val="%1."/>
      <w:lvlJc w:val="left"/>
      <w:pPr>
        <w:ind w:left="360" w:hanging="360"/>
      </w:pPr>
      <w:rPr>
        <w:rFonts w:hint="default"/>
        <w:b/>
        <w:color w:val="365F9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6941706"/>
    <w:multiLevelType w:val="hybridMultilevel"/>
    <w:tmpl w:val="C26409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5523D2"/>
    <w:multiLevelType w:val="hybridMultilevel"/>
    <w:tmpl w:val="D3BEC28E"/>
    <w:lvl w:ilvl="0" w:tplc="3F24A8D2">
      <w:start w:val="12"/>
      <w:numFmt w:val="decimal"/>
      <w:lvlText w:val="%1."/>
      <w:lvlJc w:val="left"/>
      <w:pPr>
        <w:ind w:left="360" w:hanging="360"/>
      </w:pPr>
      <w:rPr>
        <w:rFonts w:hint="default"/>
        <w:b/>
        <w:color w:val="2B277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2555BA"/>
    <w:multiLevelType w:val="hybridMultilevel"/>
    <w:tmpl w:val="35E4B6DC"/>
    <w:lvl w:ilvl="0" w:tplc="7FCACD5C">
      <w:start w:val="1"/>
      <w:numFmt w:val="bullet"/>
      <w:lvlText w:val=""/>
      <w:lvlJc w:val="left"/>
      <w:pPr>
        <w:tabs>
          <w:tab w:val="num" w:pos="360"/>
        </w:tabs>
        <w:ind w:left="360" w:hanging="360"/>
      </w:pPr>
      <w:rPr>
        <w:rFonts w:ascii="Wingdings" w:hAnsi="Wingdings" w:hint="default"/>
      </w:rPr>
    </w:lvl>
    <w:lvl w:ilvl="1" w:tplc="BDAC0270" w:tentative="1">
      <w:start w:val="1"/>
      <w:numFmt w:val="bullet"/>
      <w:lvlText w:val="o"/>
      <w:lvlJc w:val="left"/>
      <w:pPr>
        <w:tabs>
          <w:tab w:val="num" w:pos="1080"/>
        </w:tabs>
        <w:ind w:left="1080" w:hanging="360"/>
      </w:pPr>
      <w:rPr>
        <w:rFonts w:ascii="Courier New" w:hAnsi="Courier New" w:hint="default"/>
      </w:rPr>
    </w:lvl>
    <w:lvl w:ilvl="2" w:tplc="04B4BC7A" w:tentative="1">
      <w:start w:val="1"/>
      <w:numFmt w:val="bullet"/>
      <w:lvlText w:val=""/>
      <w:lvlJc w:val="left"/>
      <w:pPr>
        <w:tabs>
          <w:tab w:val="num" w:pos="1800"/>
        </w:tabs>
        <w:ind w:left="1800" w:hanging="360"/>
      </w:pPr>
      <w:rPr>
        <w:rFonts w:ascii="Wingdings" w:hAnsi="Wingdings" w:hint="default"/>
      </w:rPr>
    </w:lvl>
    <w:lvl w:ilvl="3" w:tplc="41A842AE" w:tentative="1">
      <w:start w:val="1"/>
      <w:numFmt w:val="bullet"/>
      <w:lvlText w:val=""/>
      <w:lvlJc w:val="left"/>
      <w:pPr>
        <w:tabs>
          <w:tab w:val="num" w:pos="2520"/>
        </w:tabs>
        <w:ind w:left="2520" w:hanging="360"/>
      </w:pPr>
      <w:rPr>
        <w:rFonts w:ascii="Symbol" w:hAnsi="Symbol" w:hint="default"/>
      </w:rPr>
    </w:lvl>
    <w:lvl w:ilvl="4" w:tplc="8C0AEDB0" w:tentative="1">
      <w:start w:val="1"/>
      <w:numFmt w:val="bullet"/>
      <w:lvlText w:val="o"/>
      <w:lvlJc w:val="left"/>
      <w:pPr>
        <w:tabs>
          <w:tab w:val="num" w:pos="3240"/>
        </w:tabs>
        <w:ind w:left="3240" w:hanging="360"/>
      </w:pPr>
      <w:rPr>
        <w:rFonts w:ascii="Courier New" w:hAnsi="Courier New" w:hint="default"/>
      </w:rPr>
    </w:lvl>
    <w:lvl w:ilvl="5" w:tplc="05A4D05C" w:tentative="1">
      <w:start w:val="1"/>
      <w:numFmt w:val="bullet"/>
      <w:lvlText w:val=""/>
      <w:lvlJc w:val="left"/>
      <w:pPr>
        <w:tabs>
          <w:tab w:val="num" w:pos="3960"/>
        </w:tabs>
        <w:ind w:left="3960" w:hanging="360"/>
      </w:pPr>
      <w:rPr>
        <w:rFonts w:ascii="Wingdings" w:hAnsi="Wingdings" w:hint="default"/>
      </w:rPr>
    </w:lvl>
    <w:lvl w:ilvl="6" w:tplc="F8D480D4" w:tentative="1">
      <w:start w:val="1"/>
      <w:numFmt w:val="bullet"/>
      <w:lvlText w:val=""/>
      <w:lvlJc w:val="left"/>
      <w:pPr>
        <w:tabs>
          <w:tab w:val="num" w:pos="4680"/>
        </w:tabs>
        <w:ind w:left="4680" w:hanging="360"/>
      </w:pPr>
      <w:rPr>
        <w:rFonts w:ascii="Symbol" w:hAnsi="Symbol" w:hint="default"/>
      </w:rPr>
    </w:lvl>
    <w:lvl w:ilvl="7" w:tplc="AE6CF5F8" w:tentative="1">
      <w:start w:val="1"/>
      <w:numFmt w:val="bullet"/>
      <w:lvlText w:val="o"/>
      <w:lvlJc w:val="left"/>
      <w:pPr>
        <w:tabs>
          <w:tab w:val="num" w:pos="5400"/>
        </w:tabs>
        <w:ind w:left="5400" w:hanging="360"/>
      </w:pPr>
      <w:rPr>
        <w:rFonts w:ascii="Courier New" w:hAnsi="Courier New" w:hint="default"/>
      </w:rPr>
    </w:lvl>
    <w:lvl w:ilvl="8" w:tplc="AB0C858E" w:tentative="1">
      <w:start w:val="1"/>
      <w:numFmt w:val="bullet"/>
      <w:lvlText w:val=""/>
      <w:lvlJc w:val="left"/>
      <w:pPr>
        <w:tabs>
          <w:tab w:val="num" w:pos="6120"/>
        </w:tabs>
        <w:ind w:left="6120" w:hanging="360"/>
      </w:pPr>
      <w:rPr>
        <w:rFonts w:ascii="Wingdings" w:hAnsi="Wingdings" w:hint="default"/>
      </w:rPr>
    </w:lvl>
  </w:abstractNum>
  <w:abstractNum w:abstractNumId="4">
    <w:nsid w:val="0F723D33"/>
    <w:multiLevelType w:val="hybridMultilevel"/>
    <w:tmpl w:val="14288BB2"/>
    <w:lvl w:ilvl="0" w:tplc="831AEE1A">
      <w:start w:val="12"/>
      <w:numFmt w:val="decimal"/>
      <w:lvlText w:val="%1."/>
      <w:lvlJc w:val="left"/>
      <w:pPr>
        <w:ind w:left="36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14051D"/>
    <w:multiLevelType w:val="hybridMultilevel"/>
    <w:tmpl w:val="981AC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42769B0"/>
    <w:multiLevelType w:val="hybridMultilevel"/>
    <w:tmpl w:val="3F027CB6"/>
    <w:lvl w:ilvl="0" w:tplc="0409000F">
      <w:start w:val="1"/>
      <w:numFmt w:val="decimal"/>
      <w:lvlText w:val="%1."/>
      <w:lvlJc w:val="left"/>
      <w:pPr>
        <w:ind w:left="360" w:hanging="360"/>
      </w:pPr>
      <w:rPr>
        <w:rFonts w:hint="default"/>
        <w:b/>
        <w:color w:val="C2272D"/>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372F4FDA"/>
    <w:multiLevelType w:val="hybridMultilevel"/>
    <w:tmpl w:val="B008D3B6"/>
    <w:lvl w:ilvl="0" w:tplc="7668EDB2">
      <w:start w:val="1"/>
      <w:numFmt w:val="decimal"/>
      <w:lvlText w:val="%1."/>
      <w:lvlJc w:val="left"/>
      <w:pPr>
        <w:ind w:left="360" w:hanging="360"/>
      </w:pPr>
      <w:rPr>
        <w:rFonts w:hint="default"/>
        <w:b/>
        <w:color w:val="2B2773"/>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47BD63AC"/>
    <w:multiLevelType w:val="hybridMultilevel"/>
    <w:tmpl w:val="B008D3B6"/>
    <w:lvl w:ilvl="0" w:tplc="7668EDB2">
      <w:start w:val="1"/>
      <w:numFmt w:val="decimal"/>
      <w:lvlText w:val="%1."/>
      <w:lvlJc w:val="left"/>
      <w:pPr>
        <w:ind w:left="360" w:hanging="360"/>
      </w:pPr>
      <w:rPr>
        <w:rFonts w:hint="default"/>
        <w:b/>
        <w:color w:val="2B2773"/>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4964542C"/>
    <w:multiLevelType w:val="hybridMultilevel"/>
    <w:tmpl w:val="CEF64300"/>
    <w:lvl w:ilvl="0" w:tplc="14288C4E">
      <w:start w:val="1"/>
      <w:numFmt w:val="bullet"/>
      <w:lvlText w:val=""/>
      <w:lvlJc w:val="left"/>
      <w:pPr>
        <w:tabs>
          <w:tab w:val="num" w:pos="360"/>
        </w:tabs>
        <w:ind w:left="360" w:hanging="360"/>
      </w:pPr>
      <w:rPr>
        <w:rFonts w:ascii="Wingdings" w:hAnsi="Wingdings" w:hint="default"/>
      </w:rPr>
    </w:lvl>
    <w:lvl w:ilvl="1" w:tplc="F59ADD3C" w:tentative="1">
      <w:start w:val="1"/>
      <w:numFmt w:val="bullet"/>
      <w:lvlText w:val="o"/>
      <w:lvlJc w:val="left"/>
      <w:pPr>
        <w:tabs>
          <w:tab w:val="num" w:pos="1080"/>
        </w:tabs>
        <w:ind w:left="1080" w:hanging="360"/>
      </w:pPr>
      <w:rPr>
        <w:rFonts w:ascii="Courier New" w:hAnsi="Courier New" w:hint="default"/>
      </w:rPr>
    </w:lvl>
    <w:lvl w:ilvl="2" w:tplc="C2641D9E" w:tentative="1">
      <w:start w:val="1"/>
      <w:numFmt w:val="bullet"/>
      <w:lvlText w:val=""/>
      <w:lvlJc w:val="left"/>
      <w:pPr>
        <w:tabs>
          <w:tab w:val="num" w:pos="1800"/>
        </w:tabs>
        <w:ind w:left="1800" w:hanging="360"/>
      </w:pPr>
      <w:rPr>
        <w:rFonts w:ascii="Wingdings" w:hAnsi="Wingdings" w:hint="default"/>
      </w:rPr>
    </w:lvl>
    <w:lvl w:ilvl="3" w:tplc="C0027D72" w:tentative="1">
      <w:start w:val="1"/>
      <w:numFmt w:val="bullet"/>
      <w:lvlText w:val=""/>
      <w:lvlJc w:val="left"/>
      <w:pPr>
        <w:tabs>
          <w:tab w:val="num" w:pos="2520"/>
        </w:tabs>
        <w:ind w:left="2520" w:hanging="360"/>
      </w:pPr>
      <w:rPr>
        <w:rFonts w:ascii="Symbol" w:hAnsi="Symbol" w:hint="default"/>
      </w:rPr>
    </w:lvl>
    <w:lvl w:ilvl="4" w:tplc="01A2125A" w:tentative="1">
      <w:start w:val="1"/>
      <w:numFmt w:val="bullet"/>
      <w:lvlText w:val="o"/>
      <w:lvlJc w:val="left"/>
      <w:pPr>
        <w:tabs>
          <w:tab w:val="num" w:pos="3240"/>
        </w:tabs>
        <w:ind w:left="3240" w:hanging="360"/>
      </w:pPr>
      <w:rPr>
        <w:rFonts w:ascii="Courier New" w:hAnsi="Courier New" w:hint="default"/>
      </w:rPr>
    </w:lvl>
    <w:lvl w:ilvl="5" w:tplc="7024AAE2" w:tentative="1">
      <w:start w:val="1"/>
      <w:numFmt w:val="bullet"/>
      <w:lvlText w:val=""/>
      <w:lvlJc w:val="left"/>
      <w:pPr>
        <w:tabs>
          <w:tab w:val="num" w:pos="3960"/>
        </w:tabs>
        <w:ind w:left="3960" w:hanging="360"/>
      </w:pPr>
      <w:rPr>
        <w:rFonts w:ascii="Wingdings" w:hAnsi="Wingdings" w:hint="default"/>
      </w:rPr>
    </w:lvl>
    <w:lvl w:ilvl="6" w:tplc="53E879FE" w:tentative="1">
      <w:start w:val="1"/>
      <w:numFmt w:val="bullet"/>
      <w:lvlText w:val=""/>
      <w:lvlJc w:val="left"/>
      <w:pPr>
        <w:tabs>
          <w:tab w:val="num" w:pos="4680"/>
        </w:tabs>
        <w:ind w:left="4680" w:hanging="360"/>
      </w:pPr>
      <w:rPr>
        <w:rFonts w:ascii="Symbol" w:hAnsi="Symbol" w:hint="default"/>
      </w:rPr>
    </w:lvl>
    <w:lvl w:ilvl="7" w:tplc="868A002C" w:tentative="1">
      <w:start w:val="1"/>
      <w:numFmt w:val="bullet"/>
      <w:lvlText w:val="o"/>
      <w:lvlJc w:val="left"/>
      <w:pPr>
        <w:tabs>
          <w:tab w:val="num" w:pos="5400"/>
        </w:tabs>
        <w:ind w:left="5400" w:hanging="360"/>
      </w:pPr>
      <w:rPr>
        <w:rFonts w:ascii="Courier New" w:hAnsi="Courier New" w:hint="default"/>
      </w:rPr>
    </w:lvl>
    <w:lvl w:ilvl="8" w:tplc="04D83C58" w:tentative="1">
      <w:start w:val="1"/>
      <w:numFmt w:val="bullet"/>
      <w:lvlText w:val=""/>
      <w:lvlJc w:val="left"/>
      <w:pPr>
        <w:tabs>
          <w:tab w:val="num" w:pos="6120"/>
        </w:tabs>
        <w:ind w:left="6120" w:hanging="360"/>
      </w:pPr>
      <w:rPr>
        <w:rFonts w:ascii="Wingdings" w:hAnsi="Wingdings" w:hint="default"/>
      </w:rPr>
    </w:lvl>
  </w:abstractNum>
  <w:abstractNum w:abstractNumId="10">
    <w:nsid w:val="55223BBF"/>
    <w:multiLevelType w:val="hybridMultilevel"/>
    <w:tmpl w:val="3F027CB6"/>
    <w:lvl w:ilvl="0" w:tplc="0409000F">
      <w:start w:val="1"/>
      <w:numFmt w:val="decimal"/>
      <w:lvlText w:val="%1."/>
      <w:lvlJc w:val="left"/>
      <w:pPr>
        <w:ind w:left="360" w:hanging="360"/>
      </w:pPr>
      <w:rPr>
        <w:rFonts w:hint="default"/>
        <w:b/>
        <w:color w:val="C2272D"/>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6B235A7C"/>
    <w:multiLevelType w:val="hybridMultilevel"/>
    <w:tmpl w:val="B9FEC6EC"/>
    <w:lvl w:ilvl="0" w:tplc="0409000F">
      <w:start w:val="1"/>
      <w:numFmt w:val="decimal"/>
      <w:lvlText w:val="%1."/>
      <w:lvlJc w:val="left"/>
      <w:pPr>
        <w:ind w:left="36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B676F82"/>
    <w:multiLevelType w:val="hybridMultilevel"/>
    <w:tmpl w:val="4F32A1EE"/>
    <w:lvl w:ilvl="0" w:tplc="C882C778">
      <w:start w:val="7"/>
      <w:numFmt w:val="decimal"/>
      <w:lvlText w:val="%1."/>
      <w:lvlJc w:val="left"/>
      <w:pPr>
        <w:ind w:left="360" w:hanging="360"/>
      </w:pPr>
      <w:rPr>
        <w:rFonts w:hint="default"/>
        <w:b/>
        <w:color w:val="365F9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9"/>
  </w:num>
  <w:num w:numId="3">
    <w:abstractNumId w:val="1"/>
  </w:num>
  <w:num w:numId="4">
    <w:abstractNumId w:val="10"/>
  </w:num>
  <w:num w:numId="5">
    <w:abstractNumId w:val="0"/>
  </w:num>
  <w:num w:numId="6">
    <w:abstractNumId w:val="7"/>
  </w:num>
  <w:num w:numId="7">
    <w:abstractNumId w:val="6"/>
  </w:num>
  <w:num w:numId="8">
    <w:abstractNumId w:val="12"/>
  </w:num>
  <w:num w:numId="9">
    <w:abstractNumId w:val="8"/>
  </w:num>
  <w:num w:numId="10">
    <w:abstractNumId w:val="2"/>
  </w:num>
  <w:num w:numId="11">
    <w:abstractNumId w:val="11"/>
  </w:num>
  <w:num w:numId="12">
    <w:abstractNumId w:val="5"/>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40FA"/>
    <w:rsid w:val="00015D89"/>
    <w:rsid w:val="000C6C12"/>
    <w:rsid w:val="000E5663"/>
    <w:rsid w:val="00120DC7"/>
    <w:rsid w:val="001D4ED3"/>
    <w:rsid w:val="002340FA"/>
    <w:rsid w:val="00241B66"/>
    <w:rsid w:val="00246418"/>
    <w:rsid w:val="00255409"/>
    <w:rsid w:val="002E0807"/>
    <w:rsid w:val="002E645B"/>
    <w:rsid w:val="004957E8"/>
    <w:rsid w:val="004E6CE8"/>
    <w:rsid w:val="00655A57"/>
    <w:rsid w:val="0066113F"/>
    <w:rsid w:val="00A14EF3"/>
    <w:rsid w:val="00AB7170"/>
    <w:rsid w:val="00B06C96"/>
    <w:rsid w:val="00B0748C"/>
    <w:rsid w:val="00B526A3"/>
    <w:rsid w:val="00C90CD8"/>
    <w:rsid w:val="00CA2878"/>
    <w:rsid w:val="00D330EC"/>
    <w:rsid w:val="00D76D0E"/>
    <w:rsid w:val="00E64F24"/>
    <w:rsid w:val="00EF62C4"/>
    <w:rsid w:val="00F67C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70F8F"/>
    <w:pPr>
      <w:spacing w:after="200" w:line="276" w:lineRule="auto"/>
    </w:pPr>
    <w:rPr>
      <w:rFonts w:ascii="Calibri" w:eastAsia="Calibri" w:hAnsi="Calibri"/>
      <w:sz w:val="22"/>
      <w:szCs w:val="22"/>
    </w:rPr>
  </w:style>
  <w:style w:type="paragraph" w:styleId="Heading1">
    <w:name w:val="heading 1"/>
    <w:basedOn w:val="Normal"/>
    <w:next w:val="Normal"/>
    <w:qFormat/>
    <w:rsid w:val="002E60C5"/>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70F8F"/>
    <w:rPr>
      <w:color w:val="0000FF"/>
      <w:u w:val="single"/>
    </w:rPr>
  </w:style>
  <w:style w:type="paragraph" w:styleId="BodyText">
    <w:name w:val="Body Text"/>
    <w:basedOn w:val="Normal"/>
    <w:rsid w:val="00270F8F"/>
    <w:pPr>
      <w:jc w:val="center"/>
    </w:pPr>
    <w:rPr>
      <w:rFonts w:ascii="Lucida Grande" w:hAnsi="Lucida Grande"/>
      <w:color w:val="000000"/>
      <w:sz w:val="26"/>
    </w:rPr>
  </w:style>
  <w:style w:type="paragraph" w:styleId="BodyText2">
    <w:name w:val="Body Text 2"/>
    <w:basedOn w:val="Normal"/>
    <w:rsid w:val="00270F8F"/>
    <w:pPr>
      <w:jc w:val="center"/>
    </w:pPr>
    <w:rPr>
      <w:rFonts w:ascii="Lucida Grande" w:hAnsi="Lucida Grande"/>
      <w:color w:val="000000"/>
      <w:sz w:val="16"/>
    </w:rPr>
  </w:style>
  <w:style w:type="paragraph" w:styleId="BodyText3">
    <w:name w:val="Body Text 3"/>
    <w:basedOn w:val="Normal"/>
    <w:rsid w:val="00270F8F"/>
    <w:pPr>
      <w:framePr w:hSpace="180" w:wrap="around" w:vAnchor="text" w:hAnchor="margin" w:y="-179"/>
    </w:pPr>
    <w:rPr>
      <w:rFonts w:ascii="Lucida Grande" w:hAnsi="Lucida Grande"/>
      <w:color w:val="000000"/>
      <w:sz w:val="20"/>
    </w:rPr>
  </w:style>
  <w:style w:type="table" w:styleId="TableGrid">
    <w:name w:val="Table Grid"/>
    <w:basedOn w:val="TableNormal"/>
    <w:rsid w:val="007D4606"/>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D936A5"/>
    <w:pPr>
      <w:tabs>
        <w:tab w:val="center" w:pos="4320"/>
        <w:tab w:val="right" w:pos="8640"/>
      </w:tabs>
    </w:pPr>
  </w:style>
  <w:style w:type="character" w:styleId="PageNumber">
    <w:name w:val="page number"/>
    <w:basedOn w:val="DefaultParagraphFont"/>
    <w:rsid w:val="00D936A5"/>
  </w:style>
  <w:style w:type="paragraph" w:styleId="Header">
    <w:name w:val="header"/>
    <w:basedOn w:val="Normal"/>
    <w:rsid w:val="00D936A5"/>
    <w:pPr>
      <w:tabs>
        <w:tab w:val="center" w:pos="4320"/>
        <w:tab w:val="right" w:pos="8640"/>
      </w:tabs>
    </w:pPr>
  </w:style>
  <w:style w:type="character" w:customStyle="1" w:styleId="apple-style-span">
    <w:name w:val="apple-style-span"/>
    <w:basedOn w:val="DefaultParagraphFont"/>
    <w:rsid w:val="0097160B"/>
  </w:style>
  <w:style w:type="character" w:customStyle="1" w:styleId="apple-converted-space">
    <w:name w:val="apple-converted-space"/>
    <w:basedOn w:val="DefaultParagraphFont"/>
    <w:rsid w:val="0097160B"/>
  </w:style>
  <w:style w:type="paragraph" w:customStyle="1" w:styleId="ColorfulList-Accent11">
    <w:name w:val="Colorful List - Accent 11"/>
    <w:basedOn w:val="Normal"/>
    <w:uiPriority w:val="34"/>
    <w:qFormat/>
    <w:rsid w:val="004E7867"/>
    <w:pPr>
      <w:ind w:left="720"/>
    </w:pPr>
  </w:style>
  <w:style w:type="paragraph" w:styleId="BalloonText">
    <w:name w:val="Balloon Text"/>
    <w:basedOn w:val="Normal"/>
    <w:link w:val="BalloonTextChar"/>
    <w:rsid w:val="00B06C9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rsid w:val="00B06C96"/>
    <w:rPr>
      <w:rFonts w:ascii="Lucida Grande" w:eastAsia="Calibri"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70F8F"/>
    <w:pPr>
      <w:spacing w:after="200" w:line="276" w:lineRule="auto"/>
    </w:pPr>
    <w:rPr>
      <w:rFonts w:ascii="Calibri" w:eastAsia="Calibri" w:hAnsi="Calibri"/>
      <w:sz w:val="22"/>
      <w:szCs w:val="22"/>
    </w:rPr>
  </w:style>
  <w:style w:type="paragraph" w:styleId="Heading1">
    <w:name w:val="heading 1"/>
    <w:basedOn w:val="Normal"/>
    <w:next w:val="Normal"/>
    <w:qFormat/>
    <w:rsid w:val="002E60C5"/>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70F8F"/>
    <w:rPr>
      <w:color w:val="0000FF"/>
      <w:u w:val="single"/>
    </w:rPr>
  </w:style>
  <w:style w:type="paragraph" w:styleId="BodyText">
    <w:name w:val="Body Text"/>
    <w:basedOn w:val="Normal"/>
    <w:rsid w:val="00270F8F"/>
    <w:pPr>
      <w:jc w:val="center"/>
    </w:pPr>
    <w:rPr>
      <w:rFonts w:ascii="Lucida Grande" w:hAnsi="Lucida Grande"/>
      <w:color w:val="000000"/>
      <w:sz w:val="26"/>
    </w:rPr>
  </w:style>
  <w:style w:type="paragraph" w:styleId="BodyText2">
    <w:name w:val="Body Text 2"/>
    <w:basedOn w:val="Normal"/>
    <w:rsid w:val="00270F8F"/>
    <w:pPr>
      <w:jc w:val="center"/>
    </w:pPr>
    <w:rPr>
      <w:rFonts w:ascii="Lucida Grande" w:hAnsi="Lucida Grande"/>
      <w:color w:val="000000"/>
      <w:sz w:val="16"/>
    </w:rPr>
  </w:style>
  <w:style w:type="paragraph" w:styleId="BodyText3">
    <w:name w:val="Body Text 3"/>
    <w:basedOn w:val="Normal"/>
    <w:rsid w:val="00270F8F"/>
    <w:pPr>
      <w:framePr w:hSpace="180" w:wrap="around" w:vAnchor="text" w:hAnchor="margin" w:y="-179"/>
    </w:pPr>
    <w:rPr>
      <w:rFonts w:ascii="Lucida Grande" w:hAnsi="Lucida Grande"/>
      <w:color w:val="000000"/>
      <w:sz w:val="20"/>
    </w:rPr>
  </w:style>
  <w:style w:type="table" w:styleId="TableGrid">
    <w:name w:val="Table Grid"/>
    <w:basedOn w:val="TableNormal"/>
    <w:rsid w:val="007D4606"/>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D936A5"/>
    <w:pPr>
      <w:tabs>
        <w:tab w:val="center" w:pos="4320"/>
        <w:tab w:val="right" w:pos="8640"/>
      </w:tabs>
    </w:pPr>
  </w:style>
  <w:style w:type="character" w:styleId="PageNumber">
    <w:name w:val="page number"/>
    <w:basedOn w:val="DefaultParagraphFont"/>
    <w:rsid w:val="00D936A5"/>
  </w:style>
  <w:style w:type="paragraph" w:styleId="Header">
    <w:name w:val="header"/>
    <w:basedOn w:val="Normal"/>
    <w:rsid w:val="00D936A5"/>
    <w:pPr>
      <w:tabs>
        <w:tab w:val="center" w:pos="4320"/>
        <w:tab w:val="right" w:pos="8640"/>
      </w:tabs>
    </w:pPr>
  </w:style>
  <w:style w:type="character" w:customStyle="1" w:styleId="apple-style-span">
    <w:name w:val="apple-style-span"/>
    <w:basedOn w:val="DefaultParagraphFont"/>
    <w:rsid w:val="0097160B"/>
  </w:style>
  <w:style w:type="character" w:customStyle="1" w:styleId="apple-converted-space">
    <w:name w:val="apple-converted-space"/>
    <w:basedOn w:val="DefaultParagraphFont"/>
    <w:rsid w:val="0097160B"/>
  </w:style>
  <w:style w:type="paragraph" w:customStyle="1" w:styleId="ColorfulList-Accent11">
    <w:name w:val="Colorful List - Accent 11"/>
    <w:basedOn w:val="Normal"/>
    <w:uiPriority w:val="34"/>
    <w:qFormat/>
    <w:rsid w:val="004E7867"/>
    <w:pPr>
      <w:ind w:left="720"/>
    </w:pPr>
  </w:style>
  <w:style w:type="paragraph" w:styleId="BalloonText">
    <w:name w:val="Balloon Text"/>
    <w:basedOn w:val="Normal"/>
    <w:link w:val="BalloonTextChar"/>
    <w:rsid w:val="00B06C9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rsid w:val="00B06C96"/>
    <w:rPr>
      <w:rFonts w:ascii="Lucida Grande" w:eastAsia="Calibri"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4164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13.jpeg"/><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gif"/><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gif"/><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gi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1076</Words>
  <Characters>6134</Characters>
  <Application>Microsoft Macintosh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WikiCurriculum</vt:lpstr>
    </vt:vector>
  </TitlesOfParts>
  <Company>MSCD</Company>
  <LinksUpToDate>false</LinksUpToDate>
  <CharactersWithSpaces>7196</CharactersWithSpaces>
  <SharedDoc>false</SharedDoc>
  <HLinks>
    <vt:vector size="6" baseType="variant">
      <vt:variant>
        <vt:i4>3932165</vt:i4>
      </vt:variant>
      <vt:variant>
        <vt:i4>2076</vt:i4>
      </vt:variant>
      <vt:variant>
        <vt:i4>1025</vt:i4>
      </vt:variant>
      <vt:variant>
        <vt:i4>1</vt:i4>
      </vt:variant>
      <vt:variant>
        <vt:lpwstr>TPS-logo-V-Blue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WikiCurriculum</dc:title>
  <dc:subject/>
  <dc:creator>oneilljp</dc:creator>
  <cp:keywords/>
  <dc:description/>
  <cp:lastModifiedBy>Gale Ekiss</cp:lastModifiedBy>
  <cp:revision>2</cp:revision>
  <cp:lastPrinted>2010-06-21T19:01:00Z</cp:lastPrinted>
  <dcterms:created xsi:type="dcterms:W3CDTF">2015-07-23T19:30:00Z</dcterms:created>
  <dcterms:modified xsi:type="dcterms:W3CDTF">2015-07-23T19:30:00Z</dcterms:modified>
</cp:coreProperties>
</file>